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2BE6A" w14:textId="6D0B03D8" w:rsidR="00E845EF" w:rsidRPr="0052548E" w:rsidRDefault="00AB28B9" w:rsidP="00E845EF">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845EF" w:rsidRPr="0052548E">
        <w:rPr>
          <w:rFonts w:ascii="Arial" w:hAnsi="Arial" w:cs="Arial"/>
          <w:b/>
          <w:bCs/>
          <w:sz w:val="28"/>
        </w:rPr>
        <w:t xml:space="preserve">3GPP TSG RAN WG1 </w:t>
      </w:r>
      <w:r w:rsidR="00E845EF">
        <w:rPr>
          <w:rFonts w:ascii="Arial" w:hAnsi="Arial" w:cs="Arial"/>
          <w:b/>
          <w:bCs/>
          <w:sz w:val="28"/>
        </w:rPr>
        <w:t>#98</w:t>
      </w:r>
      <w:r w:rsidR="00E845EF">
        <w:rPr>
          <w:rFonts w:ascii="Arial" w:hAnsi="Arial" w:cs="Arial"/>
          <w:b/>
          <w:bCs/>
          <w:sz w:val="28"/>
        </w:rPr>
        <w:tab/>
      </w:r>
      <w:r w:rsidR="00E845EF">
        <w:rPr>
          <w:rFonts w:ascii="Arial" w:hAnsi="Arial" w:cs="Arial"/>
          <w:b/>
          <w:bCs/>
          <w:sz w:val="28"/>
        </w:rPr>
        <w:tab/>
      </w:r>
      <w:r w:rsidR="00E845EF" w:rsidRPr="00B54274">
        <w:rPr>
          <w:rFonts w:ascii="Arial" w:hAnsi="Arial" w:cs="Arial"/>
          <w:b/>
          <w:bCs/>
          <w:sz w:val="28"/>
        </w:rPr>
        <w:t>R1-19</w:t>
      </w:r>
      <w:r w:rsidR="00B54274" w:rsidRPr="00B54274">
        <w:rPr>
          <w:rFonts w:ascii="Arial" w:hAnsi="Arial" w:cs="Arial"/>
          <w:b/>
          <w:bCs/>
          <w:sz w:val="28"/>
        </w:rPr>
        <w:t>08961</w:t>
      </w:r>
    </w:p>
    <w:p w14:paraId="686FDCCB" w14:textId="77777777" w:rsidR="00E845EF" w:rsidRPr="009513AC" w:rsidRDefault="00E845EF" w:rsidP="00E845E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Prague, CZ, August 26</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30</w:t>
      </w:r>
      <w:r w:rsidRPr="00BA33B5">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5AAF9951" w14:textId="3CAA76F7" w:rsidR="003C346D" w:rsidRPr="00DC313B" w:rsidRDefault="00F44D32" w:rsidP="00E845EF">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95FAF">
        <w:rPr>
          <w:b/>
        </w:rPr>
        <w:t>7.2.8</w:t>
      </w:r>
      <w:r w:rsidR="00CF160C">
        <w:rPr>
          <w:b/>
        </w:rPr>
        <w:t>.</w:t>
      </w:r>
      <w:r w:rsidR="00AB7623">
        <w:rPr>
          <w:b/>
        </w:rPr>
        <w:t>5</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bookmarkStart w:id="0" w:name="_GoBack"/>
      <w:bookmarkEnd w:id="0"/>
    </w:p>
    <w:p w14:paraId="275F0E72" w14:textId="05546BA5"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 for multiple TRP/Panel transmission</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2D3A5D3A" w14:textId="7DBEEAD6" w:rsidR="006D46FE" w:rsidRPr="006D46FE" w:rsidRDefault="00D97771" w:rsidP="00DD105F">
      <w:pPr>
        <w:pStyle w:val="LGTdoc"/>
        <w:spacing w:afterLines="0" w:line="240" w:lineRule="auto"/>
        <w:rPr>
          <w:rFonts w:eastAsiaTheme="minorEastAsia"/>
          <w:lang w:eastAsia="zh-CN"/>
        </w:rPr>
      </w:pPr>
      <w:bookmarkStart w:id="1" w:name="_Ref494215420"/>
      <w:r>
        <w:rPr>
          <w:lang w:eastAsia="zh-CN"/>
        </w:rPr>
        <w:t xml:space="preserve">In </w:t>
      </w:r>
      <w:bookmarkStart w:id="2" w:name="OLE_LINK2"/>
      <w:bookmarkStart w:id="3" w:name="OLE_LINK3"/>
      <w:r>
        <w:rPr>
          <w:rFonts w:hint="eastAsia"/>
          <w:lang w:eastAsia="zh-CN"/>
        </w:rPr>
        <w:t>RAN</w:t>
      </w:r>
      <w:bookmarkEnd w:id="2"/>
      <w:bookmarkEnd w:id="3"/>
      <w:r w:rsidR="006D46FE">
        <w:rPr>
          <w:lang w:eastAsia="zh-CN"/>
        </w:rPr>
        <w:t xml:space="preserve">1#95 </w:t>
      </w:r>
      <w:r>
        <w:rPr>
          <w:rFonts w:hint="eastAsia"/>
          <w:lang w:eastAsia="zh-CN"/>
        </w:rPr>
        <w:t>meeting</w:t>
      </w:r>
      <w:r>
        <w:rPr>
          <w:rFonts w:eastAsiaTheme="minorEastAsia" w:hint="eastAsia"/>
          <w:lang w:eastAsia="zh-CN"/>
        </w:rPr>
        <w:t xml:space="preserve">, </w:t>
      </w:r>
      <w:r w:rsidR="00981979">
        <w:rPr>
          <w:rFonts w:eastAsiaTheme="minorEastAsia"/>
          <w:lang w:eastAsia="zh-CN"/>
        </w:rPr>
        <w:t>there have some</w:t>
      </w:r>
      <w:r w:rsidR="006D46FE">
        <w:rPr>
          <w:rFonts w:eastAsiaTheme="minorEastAsia"/>
          <w:lang w:eastAsia="zh-CN"/>
        </w:rPr>
        <w:t xml:space="preserve"> agreement</w:t>
      </w:r>
      <w:r w:rsidR="00981979">
        <w:rPr>
          <w:rFonts w:eastAsiaTheme="minorEastAsia"/>
          <w:lang w:eastAsia="zh-CN"/>
        </w:rPr>
        <w:t>s</w:t>
      </w:r>
      <w:r w:rsidR="006D46FE">
        <w:rPr>
          <w:rFonts w:eastAsiaTheme="minorEastAsia"/>
          <w:lang w:eastAsia="zh-CN"/>
        </w:rPr>
        <w:t xml:space="preserve"> related to CSI aspect for multiple TRP </w:t>
      </w:r>
      <w:r w:rsidR="00672783">
        <w:rPr>
          <w:rFonts w:eastAsiaTheme="minorEastAsia"/>
          <w:lang w:eastAsia="zh-CN"/>
        </w:rPr>
        <w:t>[1]:</w:t>
      </w:r>
    </w:p>
    <w:p w14:paraId="73E6C216" w14:textId="77777777" w:rsidR="006D46FE" w:rsidRPr="00475447" w:rsidRDefault="006D46FE" w:rsidP="006D46FE">
      <w:pPr>
        <w:rPr>
          <w:b/>
          <w:highlight w:val="green"/>
        </w:rPr>
      </w:pPr>
      <w:bookmarkStart w:id="4" w:name="OLE_LINK1"/>
      <w:r w:rsidRPr="00475447">
        <w:rPr>
          <w:b/>
          <w:highlight w:val="green"/>
        </w:rPr>
        <w:t>Agreement</w:t>
      </w:r>
    </w:p>
    <w:p w14:paraId="76B0BC87" w14:textId="77777777" w:rsidR="006D46FE" w:rsidRPr="00475447" w:rsidRDefault="006D46FE" w:rsidP="006D46FE">
      <w:pPr>
        <w:rPr>
          <w:lang w:eastAsia="x-none"/>
        </w:rPr>
      </w:pPr>
      <w:r w:rsidRPr="00475447">
        <w:t xml:space="preserve">For multi-TRP/panel transmission, </w:t>
      </w:r>
      <w:r w:rsidRPr="00475447">
        <w:rPr>
          <w:lang w:eastAsia="x-none"/>
        </w:rPr>
        <w:t>both multiple PDCCH and single PDCCH designs are supported in Rel-16</w:t>
      </w:r>
    </w:p>
    <w:p w14:paraId="65B5170E" w14:textId="429E2ADB" w:rsidR="006D46FE" w:rsidRDefault="006D46FE" w:rsidP="006D46FE">
      <w:pPr>
        <w:numPr>
          <w:ilvl w:val="0"/>
          <w:numId w:val="39"/>
        </w:numPr>
        <w:autoSpaceDE/>
        <w:autoSpaceDN/>
        <w:adjustRightInd/>
        <w:snapToGrid/>
        <w:spacing w:after="0"/>
        <w:rPr>
          <w:lang w:eastAsia="x-none"/>
        </w:rPr>
      </w:pPr>
      <w:r w:rsidRPr="00475447">
        <w:rPr>
          <w:lang w:eastAsia="x-none"/>
        </w:rPr>
        <w:t>Applies for eMBB</w:t>
      </w:r>
    </w:p>
    <w:p w14:paraId="48DEFA6F" w14:textId="77777777" w:rsidR="006D46FE" w:rsidRDefault="006D46FE" w:rsidP="00981979">
      <w:pPr>
        <w:autoSpaceDE/>
        <w:autoSpaceDN/>
        <w:adjustRightInd/>
        <w:snapToGrid/>
        <w:spacing w:after="0"/>
        <w:ind w:left="720"/>
        <w:rPr>
          <w:lang w:eastAsia="x-none"/>
        </w:rPr>
      </w:pPr>
    </w:p>
    <w:p w14:paraId="6F42721D" w14:textId="77777777" w:rsidR="006D46FE" w:rsidRPr="00525C69" w:rsidRDefault="006D46FE" w:rsidP="006D46FE">
      <w:pPr>
        <w:rPr>
          <w:highlight w:val="green"/>
        </w:rPr>
      </w:pPr>
      <w:r w:rsidRPr="00525C69">
        <w:rPr>
          <w:b/>
          <w:highlight w:val="green"/>
        </w:rPr>
        <w:t xml:space="preserve">Agreement </w:t>
      </w:r>
    </w:p>
    <w:p w14:paraId="6320B04E" w14:textId="77777777" w:rsidR="006D46FE" w:rsidRPr="008453BB" w:rsidRDefault="006D46FE" w:rsidP="006D46FE">
      <w:r w:rsidRPr="008453BB">
        <w:t xml:space="preserve">For multiple-PDCCH based multi-TRP/panel DL transmission, at least following enhancements can be studied for eMBB: </w:t>
      </w:r>
    </w:p>
    <w:p w14:paraId="78187E38"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pPr>
      <w:r w:rsidRPr="008453BB">
        <w:t xml:space="preserve">Multiple PDCCH enhancements/restrictions, including following </w:t>
      </w:r>
    </w:p>
    <w:p w14:paraId="5EAF1B09" w14:textId="77777777" w:rsidR="006D46FE" w:rsidRPr="002C5C42" w:rsidRDefault="006D46FE" w:rsidP="006D46FE">
      <w:pPr>
        <w:pStyle w:val="af"/>
        <w:numPr>
          <w:ilvl w:val="0"/>
          <w:numId w:val="38"/>
        </w:numPr>
        <w:autoSpaceDE/>
        <w:autoSpaceDN/>
        <w:adjustRightInd/>
        <w:snapToGrid/>
        <w:spacing w:after="160" w:line="259" w:lineRule="auto"/>
        <w:ind w:firstLineChars="0"/>
        <w:contextualSpacing/>
      </w:pPr>
      <w:r w:rsidRPr="002C5C42">
        <w:t xml:space="preserve">#1: PDSCH scheduling restriction/indication, e.g. </w:t>
      </w:r>
    </w:p>
    <w:p w14:paraId="7EAD094C"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The number of layers per PDSCH and the maximal of layers across all coordination TRPs </w:t>
      </w:r>
    </w:p>
    <w:p w14:paraId="4F4AB16E"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no/partial/full PDSCH overlapping at T/F domains, considering </w:t>
      </w:r>
    </w:p>
    <w:p w14:paraId="7F859682" w14:textId="77777777" w:rsidR="006D46FE" w:rsidRPr="002C5C42" w:rsidRDefault="006D46FE" w:rsidP="006D46FE">
      <w:pPr>
        <w:pStyle w:val="af"/>
        <w:numPr>
          <w:ilvl w:val="2"/>
          <w:numId w:val="38"/>
        </w:numPr>
        <w:autoSpaceDE/>
        <w:autoSpaceDN/>
        <w:adjustRightInd/>
        <w:snapToGrid/>
        <w:spacing w:after="160" w:line="259" w:lineRule="auto"/>
        <w:ind w:firstLineChars="0"/>
        <w:contextualSpacing/>
      </w:pPr>
      <w:r w:rsidRPr="002C5C42">
        <w:t xml:space="preserve">associated rate matching mechanism </w:t>
      </w:r>
    </w:p>
    <w:p w14:paraId="42EBF95B" w14:textId="77777777" w:rsidR="006D46FE" w:rsidRPr="002C5C42" w:rsidRDefault="006D46FE" w:rsidP="006D46FE">
      <w:pPr>
        <w:pStyle w:val="af"/>
        <w:numPr>
          <w:ilvl w:val="2"/>
          <w:numId w:val="38"/>
        </w:numPr>
        <w:autoSpaceDE/>
        <w:autoSpaceDN/>
        <w:adjustRightInd/>
        <w:snapToGrid/>
        <w:spacing w:after="160" w:line="259" w:lineRule="auto"/>
        <w:ind w:firstLineChars="0"/>
        <w:contextualSpacing/>
      </w:pPr>
      <w:r w:rsidRPr="002C5C42">
        <w:rPr>
          <w:rFonts w:eastAsia="宋体"/>
        </w:rPr>
        <w:t xml:space="preserve">the maximum number of overlapped PDSCH per BWP per </w:t>
      </w:r>
      <w:r w:rsidRPr="002C5C42">
        <w:rPr>
          <w:rFonts w:eastAsia="宋体" w:hint="eastAsia"/>
        </w:rPr>
        <w:t>symbol</w:t>
      </w:r>
    </w:p>
    <w:p w14:paraId="71C9E2E9"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PDSCH mapping types </w:t>
      </w:r>
    </w:p>
    <w:p w14:paraId="6912F017" w14:textId="77777777" w:rsidR="006D46FE" w:rsidRPr="002C5C42" w:rsidRDefault="006D46FE" w:rsidP="006D46FE">
      <w:pPr>
        <w:pStyle w:val="af"/>
        <w:numPr>
          <w:ilvl w:val="1"/>
          <w:numId w:val="38"/>
        </w:numPr>
        <w:autoSpaceDE/>
        <w:autoSpaceDN/>
        <w:adjustRightInd/>
        <w:snapToGrid/>
        <w:spacing w:after="160" w:line="259" w:lineRule="auto"/>
        <w:ind w:firstLineChars="0"/>
        <w:contextualSpacing/>
      </w:pPr>
      <w:r w:rsidRPr="002C5C42">
        <w:t xml:space="preserve">PDSCH scrambling </w:t>
      </w:r>
    </w:p>
    <w:p w14:paraId="16918E7B"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 xml:space="preserve">#2: Configurations and monitoring of multiple PDCCH, e.g. </w:t>
      </w:r>
    </w:p>
    <w:p w14:paraId="6913BC47"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CORESET/search space configurations (including configuration details) for multi-TRP reception </w:t>
      </w:r>
    </w:p>
    <w:p w14:paraId="352AE774"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The number of BD/CCE for multi-TRP reception  </w:t>
      </w:r>
    </w:p>
    <w:p w14:paraId="49FE2A0D"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Independent DCI (strive to reuse Rel-15 DCI format/field) or dependent DCI (e.g. two-step DCI) considering </w:t>
      </w:r>
    </w:p>
    <w:p w14:paraId="36A0178E" w14:textId="77777777" w:rsidR="006D46FE" w:rsidRPr="008453BB" w:rsidRDefault="006D46FE" w:rsidP="006D46FE">
      <w:pPr>
        <w:pStyle w:val="af"/>
        <w:numPr>
          <w:ilvl w:val="2"/>
          <w:numId w:val="38"/>
        </w:numPr>
        <w:autoSpaceDE/>
        <w:autoSpaceDN/>
        <w:adjustRightInd/>
        <w:snapToGrid/>
        <w:spacing w:after="160" w:line="259" w:lineRule="auto"/>
        <w:ind w:firstLineChars="0"/>
        <w:contextualSpacing/>
      </w:pPr>
      <w:r w:rsidRPr="008453BB">
        <w:t>Associated DCI format/fields</w:t>
      </w:r>
    </w:p>
    <w:p w14:paraId="36B46C77" w14:textId="77777777" w:rsidR="006D46FE" w:rsidRPr="008453BB" w:rsidRDefault="006D46FE" w:rsidP="006D46FE">
      <w:pPr>
        <w:pStyle w:val="af"/>
        <w:numPr>
          <w:ilvl w:val="2"/>
          <w:numId w:val="38"/>
        </w:numPr>
        <w:autoSpaceDE/>
        <w:autoSpaceDN/>
        <w:adjustRightInd/>
        <w:snapToGrid/>
        <w:spacing w:after="160" w:line="259" w:lineRule="auto"/>
        <w:ind w:firstLineChars="0"/>
        <w:contextualSpacing/>
      </w:pPr>
      <w:r w:rsidRPr="008453BB">
        <w:t xml:space="preserve">Applicability to non-ideal backhaul and ideal backhaul </w:t>
      </w:r>
    </w:p>
    <w:p w14:paraId="42B1EED1"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#3: PDCCH/PDSCH processing/preparation timing for supporting multiple PDCCH</w:t>
      </w:r>
    </w:p>
    <w:p w14:paraId="3F239CBF"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pPr>
      <w:r w:rsidRPr="008453BB">
        <w:t xml:space="preserve">UL control enhancement </w:t>
      </w:r>
    </w:p>
    <w:p w14:paraId="5441168A"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 xml:space="preserve">#4: UL ACK/NACK feedback for multiple TRP/panels, e.g. </w:t>
      </w:r>
      <w:bookmarkStart w:id="5" w:name="OLE_LINK9"/>
    </w:p>
    <w:p w14:paraId="600A8D17"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separated A/N payload/DAI for PDSCH transmitted by different </w:t>
      </w:r>
      <w:bookmarkEnd w:id="5"/>
      <w:r w:rsidRPr="008453BB">
        <w:t>resources</w:t>
      </w:r>
    </w:p>
    <w:p w14:paraId="0FD386D9"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whether need to or how to handle intra-UE A/N and PUSCH overlapping at time domain </w:t>
      </w:r>
    </w:p>
    <w:p w14:paraId="40E8DDFE"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whether/how to do joint A/N payload considering the applicability of backhaul assumption </w:t>
      </w:r>
    </w:p>
    <w:p w14:paraId="409924BA" w14:textId="77777777" w:rsidR="006D46FE" w:rsidRPr="008453BB" w:rsidRDefault="006D46FE" w:rsidP="006D46FE">
      <w:pPr>
        <w:pStyle w:val="af"/>
        <w:numPr>
          <w:ilvl w:val="0"/>
          <w:numId w:val="38"/>
        </w:numPr>
        <w:autoSpaceDE/>
        <w:autoSpaceDN/>
        <w:adjustRightInd/>
        <w:snapToGrid/>
        <w:spacing w:after="160" w:line="259" w:lineRule="auto"/>
        <w:ind w:firstLineChars="0"/>
        <w:contextualSpacing/>
      </w:pPr>
      <w:r w:rsidRPr="008453BB">
        <w:t xml:space="preserve">#5: CSI reporting enhancement for multiple TRP/panels, e.g. </w:t>
      </w:r>
    </w:p>
    <w:p w14:paraId="4E22CA09"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 xml:space="preserve">CSI processing/timing, separated CSI reporting/reporting resources, and CSI multiplexing with A/N </w:t>
      </w:r>
    </w:p>
    <w:p w14:paraId="27ADACA3" w14:textId="77777777" w:rsidR="006D46FE" w:rsidRPr="008453BB" w:rsidRDefault="006D46FE" w:rsidP="006D46FE">
      <w:pPr>
        <w:pStyle w:val="af"/>
        <w:numPr>
          <w:ilvl w:val="1"/>
          <w:numId w:val="38"/>
        </w:numPr>
        <w:autoSpaceDE/>
        <w:autoSpaceDN/>
        <w:adjustRightInd/>
        <w:snapToGrid/>
        <w:spacing w:after="160" w:line="259" w:lineRule="auto"/>
        <w:ind w:firstLineChars="0"/>
        <w:contextualSpacing/>
      </w:pPr>
      <w:r w:rsidRPr="008453BB">
        <w:t>Whether/how to use joint CSI reporting and associated reporting resource</w:t>
      </w:r>
    </w:p>
    <w:p w14:paraId="4CC4BC3C"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pPr>
      <w:r w:rsidRPr="008453BB">
        <w:lastRenderedPageBreak/>
        <w:t>Whether and how to enhance HARQ, e.g.</w:t>
      </w:r>
    </w:p>
    <w:p w14:paraId="32762D87" w14:textId="77777777" w:rsidR="006D46FE" w:rsidRPr="008453BB" w:rsidRDefault="006D46FE" w:rsidP="006D46FE">
      <w:pPr>
        <w:pStyle w:val="af"/>
        <w:numPr>
          <w:ilvl w:val="1"/>
          <w:numId w:val="37"/>
        </w:numPr>
        <w:autoSpaceDE/>
        <w:autoSpaceDN/>
        <w:adjustRightInd/>
        <w:snapToGrid/>
        <w:spacing w:after="160" w:line="259" w:lineRule="auto"/>
        <w:ind w:firstLineChars="0"/>
        <w:contextualSpacing/>
      </w:pPr>
      <w:r w:rsidRPr="008453BB">
        <w:t>Increasing the number of HARQ</w:t>
      </w:r>
    </w:p>
    <w:p w14:paraId="7ABD64D0"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rPr>
          <w:rFonts w:eastAsia="宋体"/>
          <w:bCs/>
        </w:rPr>
      </w:pPr>
      <w:r w:rsidRPr="008453BB">
        <w:t>Other enhancements are not excluded.</w:t>
      </w:r>
    </w:p>
    <w:p w14:paraId="4ED1786C" w14:textId="77777777" w:rsidR="006D46FE" w:rsidRPr="008453BB" w:rsidRDefault="006D46FE" w:rsidP="006D46FE">
      <w:pPr>
        <w:pStyle w:val="af"/>
        <w:numPr>
          <w:ilvl w:val="0"/>
          <w:numId w:val="37"/>
        </w:numPr>
        <w:autoSpaceDE/>
        <w:autoSpaceDN/>
        <w:adjustRightInd/>
        <w:snapToGrid/>
        <w:spacing w:after="160" w:line="259" w:lineRule="auto"/>
        <w:ind w:firstLineChars="0"/>
        <w:contextualSpacing/>
        <w:rPr>
          <w:rFonts w:eastAsia="宋体"/>
          <w:bCs/>
        </w:rPr>
      </w:pPr>
      <w:r w:rsidRPr="008453BB">
        <w:rPr>
          <w:rFonts w:eastAsia="宋体"/>
          <w:bCs/>
        </w:rPr>
        <w:t>Note that for the sake of discussion, the UE may assume that the UE may receive DL transmission from multiple TRP within a CP with single/multiple FFT windows. Companies are encouraged to clarify time/frequency synchronization assumptions for proposed multi-TRP/panel DL transmission.</w:t>
      </w:r>
    </w:p>
    <w:p w14:paraId="00EA1E29" w14:textId="5DB46AEA" w:rsidR="006D46FE" w:rsidRDefault="006D46FE" w:rsidP="00847CD5">
      <w:pPr>
        <w:jc w:val="left"/>
        <w:rPr>
          <w:lang w:eastAsia="zh-CN"/>
        </w:rPr>
      </w:pPr>
      <w:r w:rsidRPr="008453BB">
        <w:rPr>
          <w:rFonts w:eastAsia="宋体"/>
          <w:bCs/>
        </w:rPr>
        <w:t>Note that CSI measurement enhancement for NCJT considering backhaul condition and semi-static network coordination are not excluded. Companies are encouraged to evaluate CSI measurement schemes in Ad-Hoc and RAN1#96.</w:t>
      </w:r>
      <w:bookmarkEnd w:id="4"/>
    </w:p>
    <w:p w14:paraId="27A58F26" w14:textId="469C6CA6" w:rsidR="00981979" w:rsidRDefault="00981979" w:rsidP="00847CD5">
      <w:pPr>
        <w:jc w:val="left"/>
        <w:rPr>
          <w:lang w:eastAsia="zh-CN"/>
        </w:rPr>
      </w:pPr>
      <w:r>
        <w:rPr>
          <w:lang w:eastAsia="zh-CN"/>
        </w:rPr>
        <w:t>I</w:t>
      </w:r>
      <w:r>
        <w:rPr>
          <w:rFonts w:hint="eastAsia"/>
          <w:lang w:eastAsia="zh-CN"/>
        </w:rPr>
        <w:t xml:space="preserve">n </w:t>
      </w:r>
      <w:r>
        <w:rPr>
          <w:lang w:eastAsia="zh-CN"/>
        </w:rPr>
        <w:t xml:space="preserve">this contribution, we will present our opinions on CSI </w:t>
      </w:r>
      <w:r w:rsidR="00CF0A3C">
        <w:rPr>
          <w:lang w:eastAsia="zh-CN"/>
        </w:rPr>
        <w:t xml:space="preserve">enhancement </w:t>
      </w:r>
      <w:r>
        <w:rPr>
          <w:lang w:eastAsia="zh-CN"/>
        </w:rPr>
        <w:t>for NC-JT transmission.</w:t>
      </w:r>
    </w:p>
    <w:p w14:paraId="0F620FBD" w14:textId="77777777" w:rsidR="00996626" w:rsidRPr="00996626" w:rsidRDefault="00996626" w:rsidP="00847CD5">
      <w:pPr>
        <w:jc w:val="left"/>
        <w:rPr>
          <w:lang w:eastAsia="zh-CN"/>
        </w:rPr>
      </w:pPr>
    </w:p>
    <w:p w14:paraId="40EDE822" w14:textId="4F8BAE3C" w:rsidR="006D46FB" w:rsidRPr="00063907" w:rsidRDefault="00847CD5" w:rsidP="003B6B45">
      <w:pPr>
        <w:pStyle w:val="1"/>
        <w:rPr>
          <w:lang w:eastAsia="zh-CN"/>
        </w:rPr>
      </w:pPr>
      <w:r>
        <w:rPr>
          <w:lang w:eastAsia="zh-CN"/>
        </w:rPr>
        <w:t>Discussion</w:t>
      </w:r>
    </w:p>
    <w:p w14:paraId="5E0233A5" w14:textId="149DCDAA" w:rsidR="006D46FB" w:rsidRDefault="006D46FB" w:rsidP="006D46FB">
      <w:pPr>
        <w:rPr>
          <w:lang w:val="en-GB" w:eastAsia="zh-CN"/>
        </w:rPr>
      </w:pPr>
      <w:r>
        <w:rPr>
          <w:lang w:val="en-GB" w:eastAsia="zh-CN"/>
        </w:rPr>
        <w:t>I</w:t>
      </w:r>
      <w:r>
        <w:rPr>
          <w:rFonts w:hint="eastAsia"/>
          <w:lang w:val="en-GB" w:eastAsia="zh-CN"/>
        </w:rPr>
        <w:t xml:space="preserve">n </w:t>
      </w:r>
      <w:r>
        <w:rPr>
          <w:lang w:val="en-GB" w:eastAsia="zh-CN"/>
        </w:rPr>
        <w:t>R15 some discussions on CSI for multiple TRP transmission have been carried out</w:t>
      </w:r>
      <w:r w:rsidR="00873415">
        <w:rPr>
          <w:lang w:val="en-GB" w:eastAsia="zh-CN"/>
        </w:rPr>
        <w:t xml:space="preserve"> for several meetings</w:t>
      </w:r>
      <w:r>
        <w:rPr>
          <w:lang w:val="en-GB" w:eastAsia="zh-CN"/>
        </w:rPr>
        <w:t>.</w:t>
      </w:r>
      <w:r w:rsidR="000C2E99">
        <w:rPr>
          <w:lang w:val="en-GB" w:eastAsia="zh-CN"/>
        </w:rPr>
        <w:t xml:space="preserve"> However, d</w:t>
      </w:r>
      <w:r>
        <w:rPr>
          <w:lang w:val="en-GB" w:eastAsia="zh-CN"/>
        </w:rPr>
        <w:t xml:space="preserve">ue to limited </w:t>
      </w:r>
      <w:r w:rsidR="00C711CA">
        <w:rPr>
          <w:lang w:val="en-GB" w:eastAsia="zh-CN"/>
        </w:rPr>
        <w:t xml:space="preserve">available </w:t>
      </w:r>
      <w:r>
        <w:rPr>
          <w:lang w:val="en-GB" w:eastAsia="zh-CN"/>
        </w:rPr>
        <w:t>time, finally one general CSI framework</w:t>
      </w:r>
      <w:r w:rsidR="000C2E99">
        <w:rPr>
          <w:lang w:val="en-GB" w:eastAsia="zh-CN"/>
        </w:rPr>
        <w:t>,</w:t>
      </w:r>
      <w:r>
        <w:rPr>
          <w:lang w:val="en-GB" w:eastAsia="zh-CN"/>
        </w:rPr>
        <w:t xml:space="preserve"> </w:t>
      </w:r>
      <w:r w:rsidR="000C2E99">
        <w:rPr>
          <w:lang w:val="en-GB" w:eastAsia="zh-CN"/>
        </w:rPr>
        <w:t xml:space="preserve">which is more for single TRP transmission, </w:t>
      </w:r>
      <w:r>
        <w:rPr>
          <w:lang w:val="en-GB" w:eastAsia="zh-CN"/>
        </w:rPr>
        <w:t>has been supported as the following:</w:t>
      </w:r>
    </w:p>
    <w:p w14:paraId="23ECFBEC" w14:textId="1A4C8E4C" w:rsidR="006D46FB" w:rsidRDefault="009B3E02" w:rsidP="00890C0E">
      <w:pPr>
        <w:jc w:val="center"/>
        <w:rPr>
          <w:lang w:val="en-GB" w:eastAsia="zh-CN"/>
        </w:rPr>
      </w:pPr>
      <w:r>
        <w:rPr>
          <w:noProof/>
          <w:lang w:eastAsia="zh-CN"/>
        </w:rPr>
        <w:drawing>
          <wp:inline distT="0" distB="0" distL="0" distR="0" wp14:anchorId="5B8080C8" wp14:editId="3C0611CF">
            <wp:extent cx="5449450" cy="2921000"/>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51257" cy="2921969"/>
                    </a:xfrm>
                    <a:prstGeom prst="rect">
                      <a:avLst/>
                    </a:prstGeom>
                    <a:noFill/>
                  </pic:spPr>
                </pic:pic>
              </a:graphicData>
            </a:graphic>
          </wp:inline>
        </w:drawing>
      </w:r>
    </w:p>
    <w:p w14:paraId="01EF3D6B" w14:textId="3C4F09B5" w:rsidR="006D46FB" w:rsidRPr="006D46FB" w:rsidRDefault="000C2E99" w:rsidP="000C2E99">
      <w:pPr>
        <w:jc w:val="center"/>
        <w:rPr>
          <w:lang w:val="en-GB" w:eastAsia="zh-CN"/>
        </w:rPr>
      </w:pPr>
      <w:r>
        <w:rPr>
          <w:rFonts w:hint="eastAsia"/>
          <w:lang w:val="en-GB" w:eastAsia="zh-CN"/>
        </w:rPr>
        <w:t>Figure 1 R15 CSI framework</w:t>
      </w:r>
    </w:p>
    <w:p w14:paraId="05819A14" w14:textId="26AC5B61" w:rsidR="00890C0E" w:rsidRPr="002A3A06" w:rsidRDefault="00890C0E" w:rsidP="003B6B45">
      <w:pPr>
        <w:rPr>
          <w:color w:val="000000"/>
        </w:rPr>
      </w:pPr>
      <w:r>
        <w:rPr>
          <w:lang w:val="en-GB" w:eastAsia="zh-CN"/>
        </w:rPr>
        <w:t>w</w:t>
      </w:r>
      <w:r>
        <w:rPr>
          <w:rFonts w:hint="eastAsia"/>
          <w:lang w:val="en-GB" w:eastAsia="zh-CN"/>
        </w:rPr>
        <w:t xml:space="preserve">here </w:t>
      </w:r>
      <w:r>
        <w:rPr>
          <w:lang w:val="en-GB" w:eastAsia="zh-CN"/>
        </w:rPr>
        <w:t xml:space="preserve">one UE could be </w:t>
      </w:r>
      <w:r w:rsidRPr="0048482F">
        <w:rPr>
          <w:color w:val="000000"/>
        </w:rPr>
        <w:t xml:space="preserve">configured by higher layers with N≥1 </w:t>
      </w:r>
      <w:r w:rsidRPr="0073553A">
        <w:rPr>
          <w:i/>
          <w:color w:val="000000"/>
        </w:rPr>
        <w:t>CSI-</w:t>
      </w:r>
      <w:r w:rsidRPr="0048482F">
        <w:rPr>
          <w:i/>
          <w:color w:val="000000"/>
        </w:rPr>
        <w:t>ReportConfig</w:t>
      </w:r>
      <w:r w:rsidRPr="0048482F">
        <w:rPr>
          <w:color w:val="000000"/>
        </w:rPr>
        <w:t xml:space="preserve"> Reporting Settings, M≥1 </w:t>
      </w:r>
      <w:r w:rsidRPr="00F5272F">
        <w:rPr>
          <w:i/>
          <w:color w:val="000000"/>
        </w:rPr>
        <w:t>CSI-</w:t>
      </w:r>
      <w:r w:rsidRPr="0048482F">
        <w:rPr>
          <w:i/>
          <w:color w:val="000000"/>
        </w:rPr>
        <w:t>ResourceConfig</w:t>
      </w:r>
      <w:r w:rsidRPr="0048482F">
        <w:rPr>
          <w:color w:val="000000"/>
        </w:rPr>
        <w:t xml:space="preserve"> Resource Settings</w:t>
      </w:r>
      <w:r w:rsidR="000C2E99">
        <w:rPr>
          <w:color w:val="000000"/>
        </w:rPr>
        <w:t xml:space="preserve">, </w:t>
      </w:r>
      <w:r w:rsidR="000C2E99" w:rsidRPr="0048482F">
        <w:rPr>
          <w:color w:val="000000"/>
        </w:rPr>
        <w:t>S≥1 CSI Resource Sets</w:t>
      </w:r>
      <w:r w:rsidR="000C2E99">
        <w:rPr>
          <w:color w:val="000000"/>
        </w:rPr>
        <w:t xml:space="preserve"> (given by higher layer parameter </w:t>
      </w:r>
      <w:r w:rsidR="000C2E99" w:rsidRPr="001313A3">
        <w:rPr>
          <w:i/>
          <w:color w:val="000000"/>
        </w:rPr>
        <w:t>csi-RS-ResourceSetList</w:t>
      </w:r>
      <w:r w:rsidR="000C2E99">
        <w:rPr>
          <w:color w:val="000000"/>
        </w:rPr>
        <w:t>)</w:t>
      </w:r>
      <w:r w:rsidR="00326E84">
        <w:rPr>
          <w:color w:val="000000"/>
        </w:rPr>
        <w:t xml:space="preserve"> in 1 </w:t>
      </w:r>
      <w:r w:rsidR="00326E84" w:rsidRPr="00326E84">
        <w:rPr>
          <w:i/>
          <w:color w:val="000000"/>
        </w:rPr>
        <w:t>CSI-</w:t>
      </w:r>
      <w:r w:rsidR="005D77C9">
        <w:rPr>
          <w:i/>
          <w:color w:val="000000"/>
        </w:rPr>
        <w:t>Meas</w:t>
      </w:r>
      <w:r w:rsidR="00326E84" w:rsidRPr="00326E84">
        <w:rPr>
          <w:i/>
          <w:color w:val="000000"/>
        </w:rPr>
        <w:t>Config</w:t>
      </w:r>
      <w:r w:rsidR="000C2E99">
        <w:rPr>
          <w:color w:val="000000"/>
        </w:rPr>
        <w:t xml:space="preserve">. For P/SP CSI report, one CSI reporting setting could be linked to two resource settings where </w:t>
      </w:r>
      <w:r w:rsidR="002A3A06">
        <w:rPr>
          <w:color w:val="000000"/>
        </w:rPr>
        <w:t xml:space="preserve">the first </w:t>
      </w:r>
      <w:r w:rsidR="000C2E99">
        <w:rPr>
          <w:color w:val="000000"/>
        </w:rPr>
        <w:t xml:space="preserve">one is for channel measurement, </w:t>
      </w:r>
      <w:r w:rsidR="002A3A06">
        <w:rPr>
          <w:color w:val="000000"/>
        </w:rPr>
        <w:t>the second is used for interference measurement performed on CSI-IM. For AP CSI report, one CSI reporting setting could be linked to two or three resource settings, where NZP CSI-RS could be used for interference measurement except from CSI-IM. Only one CSI-RS resource set is configured for each P/SP CSI resource setting. For AP CSI resource setting, multiple CSI-RS resource sets could be configured per CSI resource setting, but only one resource set would be selected by DCI.</w:t>
      </w:r>
    </w:p>
    <w:p w14:paraId="3B63E350" w14:textId="46AA267E" w:rsidR="006D46FB" w:rsidRDefault="002A3A06" w:rsidP="006D46FB">
      <w:pPr>
        <w:rPr>
          <w:lang w:eastAsia="zh-CN"/>
        </w:rPr>
      </w:pPr>
      <w:r>
        <w:rPr>
          <w:rFonts w:hint="eastAsia"/>
          <w:lang w:eastAsia="zh-CN"/>
        </w:rPr>
        <w:t xml:space="preserve">Compared with single TRP transmission, </w:t>
      </w:r>
      <w:r>
        <w:rPr>
          <w:lang w:eastAsia="zh-CN"/>
        </w:rPr>
        <w:t>f</w:t>
      </w:r>
      <w:r w:rsidR="006D46FB">
        <w:rPr>
          <w:lang w:eastAsia="zh-CN"/>
        </w:rPr>
        <w:t>or NC-JT</w:t>
      </w:r>
      <w:r w:rsidR="006D46FB">
        <w:rPr>
          <w:rFonts w:hint="eastAsia"/>
          <w:lang w:eastAsia="zh-CN"/>
        </w:rPr>
        <w:t xml:space="preserve">, two sets of CSI for two links should be </w:t>
      </w:r>
      <w:r w:rsidR="006D46FB">
        <w:rPr>
          <w:lang w:eastAsia="zh-CN"/>
        </w:rPr>
        <w:t>calculated and reported</w:t>
      </w:r>
      <w:r w:rsidR="006D46FB">
        <w:rPr>
          <w:rFonts w:hint="eastAsia"/>
          <w:lang w:eastAsia="zh-CN"/>
        </w:rPr>
        <w:t xml:space="preserve">, and inter-layer interference should be considered when calculating </w:t>
      </w:r>
      <w:r w:rsidR="006D46FB">
        <w:rPr>
          <w:lang w:eastAsia="zh-CN"/>
        </w:rPr>
        <w:t xml:space="preserve">the </w:t>
      </w:r>
      <w:r w:rsidR="006D46FB">
        <w:rPr>
          <w:rFonts w:hint="eastAsia"/>
          <w:lang w:eastAsia="zh-CN"/>
        </w:rPr>
        <w:t>CSI</w:t>
      </w:r>
      <w:r w:rsidR="006D46FB">
        <w:rPr>
          <w:lang w:eastAsia="zh-CN"/>
        </w:rPr>
        <w:t xml:space="preserve"> parameter sets</w:t>
      </w:r>
      <w:r w:rsidR="006D46FB">
        <w:rPr>
          <w:rFonts w:hint="eastAsia"/>
          <w:lang w:eastAsia="zh-CN"/>
        </w:rPr>
        <w:t xml:space="preserve">. </w:t>
      </w:r>
      <w:r w:rsidR="006D46FB">
        <w:rPr>
          <w:lang w:eastAsia="zh-CN"/>
        </w:rPr>
        <w:t>Based</w:t>
      </w:r>
      <w:r w:rsidR="006D46FB">
        <w:rPr>
          <w:rFonts w:hint="eastAsia"/>
          <w:lang w:eastAsia="zh-CN"/>
        </w:rPr>
        <w:t xml:space="preserve"> on R15 CSI framework, one natural question </w:t>
      </w:r>
      <w:r w:rsidR="006D46FB">
        <w:rPr>
          <w:lang w:eastAsia="zh-CN"/>
        </w:rPr>
        <w:t xml:space="preserve">to support NC-JT </w:t>
      </w:r>
      <w:r w:rsidR="006D46FB">
        <w:rPr>
          <w:rFonts w:hint="eastAsia"/>
          <w:lang w:eastAsia="zh-CN"/>
        </w:rPr>
        <w:t>is how to configure CSI related information to realize CSI measurement and reporting:</w:t>
      </w:r>
    </w:p>
    <w:p w14:paraId="021438B3" w14:textId="5BE05A0A" w:rsidR="006D46FB" w:rsidRDefault="006D46FB" w:rsidP="006D46FB">
      <w:pPr>
        <w:pStyle w:val="af"/>
        <w:numPr>
          <w:ilvl w:val="0"/>
          <w:numId w:val="40"/>
        </w:numPr>
        <w:ind w:firstLineChars="0"/>
        <w:rPr>
          <w:lang w:eastAsia="zh-CN"/>
        </w:rPr>
      </w:pPr>
      <w:r>
        <w:rPr>
          <w:lang w:eastAsia="zh-CN"/>
        </w:rPr>
        <w:lastRenderedPageBreak/>
        <w:t>O</w:t>
      </w:r>
      <w:r>
        <w:rPr>
          <w:rFonts w:hint="eastAsia"/>
          <w:lang w:eastAsia="zh-CN"/>
        </w:rPr>
        <w:t xml:space="preserve">ption 1: A UE is </w:t>
      </w:r>
      <w:r>
        <w:rPr>
          <w:lang w:eastAsia="zh-CN"/>
        </w:rPr>
        <w:t>configured</w:t>
      </w:r>
      <w:r>
        <w:rPr>
          <w:rFonts w:hint="eastAsia"/>
          <w:lang w:eastAsia="zh-CN"/>
        </w:rPr>
        <w:t xml:space="preserve"> with one CSI </w:t>
      </w:r>
      <w:r>
        <w:rPr>
          <w:lang w:eastAsia="zh-CN"/>
        </w:rPr>
        <w:t>reporting</w:t>
      </w:r>
      <w:r>
        <w:rPr>
          <w:rFonts w:hint="eastAsia"/>
          <w:lang w:eastAsia="zh-CN"/>
        </w:rPr>
        <w:t xml:space="preserve"> setting</w:t>
      </w:r>
      <w:r>
        <w:rPr>
          <w:lang w:eastAsia="zh-CN"/>
        </w:rPr>
        <w:t xml:space="preserve"> </w:t>
      </w:r>
      <w:r>
        <w:rPr>
          <w:rFonts w:hint="eastAsia"/>
          <w:lang w:eastAsia="zh-CN"/>
        </w:rPr>
        <w:t>whic</w:t>
      </w:r>
      <w:r w:rsidR="006A22EB">
        <w:rPr>
          <w:rFonts w:hint="eastAsia"/>
          <w:lang w:eastAsia="zh-CN"/>
        </w:rPr>
        <w:t xml:space="preserve">h reports joint CSI for the N </w:t>
      </w:r>
      <w:r>
        <w:rPr>
          <w:rFonts w:hint="eastAsia"/>
          <w:lang w:eastAsia="zh-CN"/>
        </w:rPr>
        <w:t>TRPs, and only one CSI resource setting for channel measurement is linked.</w:t>
      </w:r>
    </w:p>
    <w:p w14:paraId="2AE17461" w14:textId="306C225A" w:rsidR="0059307A" w:rsidRDefault="006D46FB" w:rsidP="006D46FB">
      <w:pPr>
        <w:pStyle w:val="af"/>
        <w:numPr>
          <w:ilvl w:val="0"/>
          <w:numId w:val="40"/>
        </w:numPr>
        <w:ind w:firstLineChars="0"/>
        <w:rPr>
          <w:lang w:eastAsia="zh-CN"/>
        </w:rPr>
      </w:pPr>
      <w:r>
        <w:rPr>
          <w:rFonts w:hint="eastAsia"/>
          <w:lang w:eastAsia="zh-CN"/>
        </w:rPr>
        <w:t>Optio</w:t>
      </w:r>
      <w:r w:rsidR="006A22EB">
        <w:rPr>
          <w:rFonts w:hint="eastAsia"/>
          <w:lang w:eastAsia="zh-CN"/>
        </w:rPr>
        <w:t>n 2: A UE is configured with N</w:t>
      </w:r>
      <w:r>
        <w:rPr>
          <w:rFonts w:hint="eastAsia"/>
          <w:lang w:eastAsia="zh-CN"/>
        </w:rPr>
        <w:t xml:space="preserve"> CSI reporting settings each respectively reports CSI of corresponding TRP, and each links to one CSI resource </w:t>
      </w:r>
      <w:r>
        <w:rPr>
          <w:lang w:eastAsia="zh-CN"/>
        </w:rPr>
        <w:t>setting</w:t>
      </w:r>
      <w:r>
        <w:rPr>
          <w:rFonts w:hint="eastAsia"/>
          <w:lang w:eastAsia="zh-CN"/>
        </w:rPr>
        <w:t xml:space="preserve"> for channel measurement.</w:t>
      </w:r>
    </w:p>
    <w:p w14:paraId="2FCB3331" w14:textId="27F3A62C" w:rsidR="006D46FB" w:rsidRDefault="0059307A" w:rsidP="006D46FB">
      <w:pPr>
        <w:rPr>
          <w:lang w:eastAsia="x-none"/>
        </w:rPr>
      </w:pPr>
      <w:r>
        <w:rPr>
          <w:lang w:eastAsia="x-none"/>
        </w:rPr>
        <w:t>Coordination among TRP</w:t>
      </w:r>
      <w:r w:rsidR="00C711CA">
        <w:rPr>
          <w:lang w:eastAsia="x-none"/>
        </w:rPr>
        <w:t>s</w:t>
      </w:r>
      <w:r>
        <w:rPr>
          <w:lang w:eastAsia="x-none"/>
        </w:rPr>
        <w:t xml:space="preserve"> is needed for option 1. </w:t>
      </w:r>
      <w:r w:rsidR="006D46FB">
        <w:rPr>
          <w:lang w:eastAsia="zh-CN"/>
        </w:rPr>
        <w:t xml:space="preserve">However, for non-ideal backhaul case, dynamic coordination between TRPs is hard to be achieved. Therefore, option 1 is more applicable for ideal backhaul case while option 2 could be for non-ideal backhaul case. </w:t>
      </w:r>
    </w:p>
    <w:p w14:paraId="17C90043" w14:textId="58785779" w:rsidR="00D13178" w:rsidRPr="00D13178" w:rsidRDefault="006D46FB" w:rsidP="00D13178">
      <w:pPr>
        <w:rPr>
          <w:b/>
          <w:i/>
          <w:lang w:val="en-GB" w:eastAsia="zh-CN"/>
        </w:rPr>
      </w:pPr>
      <w:r w:rsidRPr="0000020E">
        <w:rPr>
          <w:rFonts w:hint="eastAsia"/>
          <w:b/>
          <w:i/>
          <w:lang w:val="en-GB" w:eastAsia="zh-CN"/>
        </w:rPr>
        <w:t xml:space="preserve">Proposal </w:t>
      </w:r>
      <w:r w:rsidR="00063907">
        <w:rPr>
          <w:b/>
          <w:i/>
          <w:lang w:val="en-GB" w:eastAsia="zh-CN"/>
        </w:rPr>
        <w:t>1</w:t>
      </w:r>
      <w:r w:rsidRPr="0000020E">
        <w:rPr>
          <w:rFonts w:hint="eastAsia"/>
          <w:b/>
          <w:i/>
          <w:lang w:val="en-GB" w:eastAsia="zh-CN"/>
        </w:rPr>
        <w:t xml:space="preserve">: </w:t>
      </w:r>
      <w:r w:rsidR="00D13178">
        <w:rPr>
          <w:b/>
          <w:i/>
          <w:lang w:val="en-GB" w:eastAsia="zh-CN"/>
        </w:rPr>
        <w:t>Support joint CSI feedback and separate CSI feedback.</w:t>
      </w:r>
    </w:p>
    <w:p w14:paraId="09F52CFE" w14:textId="77777777" w:rsidR="0059307A" w:rsidRPr="00D13178" w:rsidRDefault="0059307A" w:rsidP="003B6B45">
      <w:pPr>
        <w:rPr>
          <w:i/>
          <w:lang w:val="en-GB" w:eastAsia="zh-CN"/>
        </w:rPr>
      </w:pPr>
    </w:p>
    <w:p w14:paraId="79623B36" w14:textId="167E363D" w:rsidR="0059307A" w:rsidRDefault="0059307A" w:rsidP="0059307A">
      <w:pPr>
        <w:pStyle w:val="af"/>
        <w:numPr>
          <w:ilvl w:val="0"/>
          <w:numId w:val="41"/>
        </w:numPr>
        <w:ind w:firstLineChars="0"/>
        <w:rPr>
          <w:lang w:eastAsia="zh-CN"/>
        </w:rPr>
      </w:pPr>
      <w:r>
        <w:rPr>
          <w:rFonts w:hint="eastAsia"/>
          <w:lang w:eastAsia="zh-CN"/>
        </w:rPr>
        <w:t xml:space="preserve">Joint CSI </w:t>
      </w:r>
      <w:r>
        <w:rPr>
          <w:lang w:eastAsia="zh-CN"/>
        </w:rPr>
        <w:t>reporting</w:t>
      </w:r>
      <w:r>
        <w:rPr>
          <w:rFonts w:hint="eastAsia"/>
          <w:lang w:eastAsia="zh-CN"/>
        </w:rPr>
        <w:t xml:space="preserve"> </w:t>
      </w:r>
      <w:r>
        <w:rPr>
          <w:lang w:eastAsia="zh-CN"/>
        </w:rPr>
        <w:t>configuration</w:t>
      </w:r>
    </w:p>
    <w:p w14:paraId="1DCBBEED" w14:textId="35DEE2E3" w:rsidR="0059307A" w:rsidRDefault="007F5C7C" w:rsidP="0059307A">
      <w:pPr>
        <w:rPr>
          <w:lang w:eastAsia="zh-CN"/>
        </w:rPr>
      </w:pPr>
      <w:r>
        <w:rPr>
          <w:rFonts w:hint="eastAsia"/>
          <w:lang w:eastAsia="zh-CN"/>
        </w:rPr>
        <w:t xml:space="preserve">If CSI reports for </w:t>
      </w:r>
      <w:r>
        <w:rPr>
          <w:lang w:eastAsia="zh-CN"/>
        </w:rPr>
        <w:t>multiple</w:t>
      </w:r>
      <w:r>
        <w:rPr>
          <w:rFonts w:hint="eastAsia"/>
          <w:lang w:eastAsia="zh-CN"/>
        </w:rPr>
        <w:t xml:space="preserve"> </w:t>
      </w:r>
      <w:r>
        <w:rPr>
          <w:lang w:eastAsia="zh-CN"/>
        </w:rPr>
        <w:t>TRPs</w:t>
      </w:r>
      <w:r w:rsidR="007078C4">
        <w:rPr>
          <w:lang w:eastAsia="zh-CN"/>
        </w:rPr>
        <w:t xml:space="preserve"> are</w:t>
      </w:r>
      <w:r>
        <w:rPr>
          <w:lang w:eastAsia="zh-CN"/>
        </w:rPr>
        <w:t xml:space="preserve"> configured in one reporting setting, CMR/IMR configuration for multiple TRPs should be also linked to one reporting setting. In R15, one reporting setting could be </w:t>
      </w:r>
      <w:r w:rsidR="009B3E02">
        <w:rPr>
          <w:lang w:eastAsia="zh-CN"/>
        </w:rPr>
        <w:t>only linked to one resource</w:t>
      </w:r>
      <w:r>
        <w:rPr>
          <w:lang w:eastAsia="zh-CN"/>
        </w:rPr>
        <w:t xml:space="preserve"> setting for channel measurement, and only one resource set per resource setting is configured or triggered for CSI calculation. </w:t>
      </w:r>
      <w:r w:rsidR="009B3E02">
        <w:rPr>
          <w:lang w:eastAsia="zh-CN"/>
        </w:rPr>
        <w:t xml:space="preserve">Keeping it in mind, the framework of joint CSI reporting configuration for multiple TRP transmission is </w:t>
      </w:r>
      <w:r w:rsidR="007B3695">
        <w:rPr>
          <w:lang w:eastAsia="zh-CN"/>
        </w:rPr>
        <w:t>illustrated as Figure 2:</w:t>
      </w:r>
    </w:p>
    <w:p w14:paraId="12AD48C9" w14:textId="258640F8" w:rsidR="00E5490B" w:rsidRDefault="00D13178" w:rsidP="00D13178">
      <w:pPr>
        <w:jc w:val="center"/>
        <w:rPr>
          <w:lang w:eastAsia="zh-CN"/>
        </w:rPr>
      </w:pPr>
      <w:r>
        <w:rPr>
          <w:noProof/>
          <w:lang w:eastAsia="zh-CN"/>
        </w:rPr>
        <w:drawing>
          <wp:inline distT="0" distB="0" distL="0" distR="0" wp14:anchorId="6904831A" wp14:editId="763AB6C8">
            <wp:extent cx="5615830" cy="2083241"/>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5392" cy="2090498"/>
                    </a:xfrm>
                    <a:prstGeom prst="rect">
                      <a:avLst/>
                    </a:prstGeom>
                    <a:noFill/>
                  </pic:spPr>
                </pic:pic>
              </a:graphicData>
            </a:graphic>
          </wp:inline>
        </w:drawing>
      </w:r>
    </w:p>
    <w:p w14:paraId="6EEF107F" w14:textId="7A3BE321" w:rsidR="007B3695" w:rsidRPr="006D46FB" w:rsidRDefault="007B3695" w:rsidP="007B3695">
      <w:pPr>
        <w:jc w:val="center"/>
        <w:rPr>
          <w:lang w:val="en-GB" w:eastAsia="zh-CN"/>
        </w:rPr>
      </w:pPr>
      <w:r>
        <w:rPr>
          <w:rFonts w:hint="eastAsia"/>
          <w:lang w:val="en-GB" w:eastAsia="zh-CN"/>
        </w:rPr>
        <w:t xml:space="preserve">Figure </w:t>
      </w:r>
      <w:r>
        <w:rPr>
          <w:lang w:val="en-GB" w:eastAsia="zh-CN"/>
        </w:rPr>
        <w:t>2</w:t>
      </w:r>
      <w:r>
        <w:rPr>
          <w:rFonts w:hint="eastAsia"/>
          <w:lang w:val="en-GB" w:eastAsia="zh-CN"/>
        </w:rPr>
        <w:t xml:space="preserve"> Joint CSI reporting framework for multiple TRP</w:t>
      </w:r>
      <w:r w:rsidR="003A77AF">
        <w:rPr>
          <w:lang w:val="en-GB" w:eastAsia="zh-CN"/>
        </w:rPr>
        <w:t>s</w:t>
      </w:r>
    </w:p>
    <w:p w14:paraId="766B49C0" w14:textId="1814D1C2" w:rsidR="007F5C7C" w:rsidRDefault="0000020E" w:rsidP="0059307A">
      <w:pPr>
        <w:rPr>
          <w:lang w:eastAsia="zh-CN"/>
        </w:rPr>
      </w:pPr>
      <w:r>
        <w:rPr>
          <w:lang w:eastAsia="zh-CN"/>
        </w:rPr>
        <w:t xml:space="preserve">where one resource in </w:t>
      </w:r>
      <w:r w:rsidR="00A279D6">
        <w:rPr>
          <w:lang w:eastAsia="zh-CN"/>
        </w:rPr>
        <w:t xml:space="preserve">one </w:t>
      </w:r>
      <w:r>
        <w:rPr>
          <w:lang w:eastAsia="zh-CN"/>
        </w:rPr>
        <w:t xml:space="preserve">resource set corresponds to measurement resource of one TRP. </w:t>
      </w:r>
      <w:r w:rsidR="00270DA3">
        <w:rPr>
          <w:lang w:eastAsia="zh-CN"/>
        </w:rPr>
        <w:t xml:space="preserve">To achieve more accurate interference measurement, we prefer not to configure CMR of one TRP as IMR of another TRP. When calculating interference of one TRP, the measurement of CMR of another TRP should be additionally as the inter-layer interference. </w:t>
      </w:r>
    </w:p>
    <w:p w14:paraId="52213A56" w14:textId="5F9B8C76" w:rsidR="0000020E" w:rsidRDefault="00270DA3" w:rsidP="0059307A">
      <w:pPr>
        <w:rPr>
          <w:lang w:eastAsia="zh-CN"/>
        </w:rPr>
      </w:pPr>
      <w:r>
        <w:rPr>
          <w:lang w:eastAsia="zh-CN"/>
        </w:rPr>
        <w:t>With regarding to reported CSI parameters for joint CSI reporting, at least two sets of CSI parameters should be reported. In our opinion, some rank pair should be restricted to reduce UE complexity.</w:t>
      </w:r>
    </w:p>
    <w:p w14:paraId="0CF95020" w14:textId="5308D43E" w:rsidR="007F5C7C" w:rsidRDefault="00A279D6" w:rsidP="0059307A">
      <w:pPr>
        <w:rPr>
          <w:color w:val="000000"/>
          <w:lang w:val="en-AU" w:eastAsia="zh-CN"/>
        </w:rPr>
      </w:pPr>
      <w:r w:rsidRPr="00D13178">
        <w:rPr>
          <w:lang w:eastAsia="zh-CN"/>
        </w:rPr>
        <w:t xml:space="preserve">To supporting dynamic DPS and NC-JT switching, how to demonstrate the validity of one set of CSI parameters should </w:t>
      </w:r>
      <w:r w:rsidR="00C41621" w:rsidRPr="00D13178">
        <w:rPr>
          <w:lang w:eastAsia="zh-CN"/>
        </w:rPr>
        <w:t xml:space="preserve">be studied, e.g., </w:t>
      </w:r>
      <w:r w:rsidR="00063907" w:rsidRPr="00D13178">
        <w:rPr>
          <w:color w:val="000000"/>
          <w:lang w:val="en-AU" w:eastAsia="zh-CN"/>
        </w:rPr>
        <w:t>introducing one flag in report representing the content is valid or invalid, or depending on the value of RI, where RI = 0 denotes the report invalid, otherwise valid.</w:t>
      </w:r>
    </w:p>
    <w:p w14:paraId="1512D99F" w14:textId="54C7DE77" w:rsidR="005D77C9" w:rsidRPr="006A5BF1" w:rsidRDefault="005D77C9" w:rsidP="005D77C9">
      <w:pPr>
        <w:rPr>
          <w:color w:val="000000"/>
          <w:highlight w:val="green"/>
          <w:lang w:val="en-AU"/>
        </w:rPr>
      </w:pPr>
      <w:r>
        <w:rPr>
          <w:lang w:val="en-GB"/>
        </w:rPr>
        <w:t xml:space="preserve">In Rel-15, a CSI report is comprised of two parts when Type I and Type II CSI feedback on PUSCH or </w:t>
      </w:r>
      <w:r>
        <w:rPr>
          <w:color w:val="000000"/>
          <w:lang w:val="en-AU"/>
        </w:rPr>
        <w:t>T</w:t>
      </w:r>
      <w:r w:rsidRPr="0048482F">
        <w:rPr>
          <w:color w:val="000000"/>
          <w:lang w:val="en-AU"/>
        </w:rPr>
        <w:t>ype I CSI sub-band reporting on PUCCH</w:t>
      </w:r>
      <w:r>
        <w:rPr>
          <w:color w:val="000000"/>
          <w:lang w:val="en-AU"/>
        </w:rPr>
        <w:t xml:space="preserve"> formats 3, or 4. CSI Part 1 with fixed payload shall be transmitted before CSI Part 2. When a CSI report comprises two parts, the UE may omit a portion of the</w:t>
      </w:r>
      <w:r w:rsidRPr="00FF5AA2">
        <w:rPr>
          <w:color w:val="000000"/>
          <w:lang w:val="en-AU"/>
        </w:rPr>
        <w:t xml:space="preserve"> </w:t>
      </w:r>
      <w:r>
        <w:rPr>
          <w:color w:val="000000"/>
          <w:lang w:val="en-AU"/>
        </w:rPr>
        <w:t>CSI Part 2 at</w:t>
      </w:r>
      <w:r w:rsidRPr="006276B7">
        <w:rPr>
          <w:color w:val="000000"/>
          <w:lang w:val="en-AU"/>
        </w:rPr>
        <w:t xml:space="preserve"> some specific scenarios</w:t>
      </w:r>
      <w:r>
        <w:rPr>
          <w:color w:val="000000"/>
          <w:lang w:val="en-AU"/>
        </w:rPr>
        <w:t>, and the</w:t>
      </w:r>
      <w:r>
        <w:t xml:space="preserve"> o</w:t>
      </w:r>
      <w:r w:rsidRPr="006276B7">
        <w:t>mission of Part 2 is according to the priority order</w:t>
      </w:r>
      <w:r>
        <w:t xml:space="preserve"> that begins with the lowest priority level.</w:t>
      </w:r>
      <w:r>
        <w:rPr>
          <w:color w:val="000000"/>
          <w:lang w:val="en-AU"/>
        </w:rPr>
        <w:t xml:space="preserve"> The two-part UCI in Rel-15 can be extended for NC-JT for joint UCI design.</w:t>
      </w:r>
      <w:r>
        <w:rPr>
          <w:rFonts w:hint="eastAsia"/>
          <w:lang w:val="en-GB" w:eastAsia="zh-CN"/>
        </w:rPr>
        <w:t xml:space="preserve"> </w:t>
      </w:r>
      <w:r>
        <w:rPr>
          <w:lang w:val="en-GB" w:eastAsia="zh-CN"/>
        </w:rPr>
        <w:t xml:space="preserve">CSI Part 1 with fixed payload is always prioritized, and comprises partial CSI of N TRPs. CSI Part 2 with variable payload contains the remaining CSI of N TRPs. A new design of CSI </w:t>
      </w:r>
      <w:bookmarkStart w:id="6" w:name="OLE_LINK5"/>
      <w:bookmarkStart w:id="7" w:name="OLE_LINK6"/>
      <w:r w:rsidRPr="00382687">
        <w:rPr>
          <w:lang w:val="en-GB" w:eastAsia="zh-CN"/>
        </w:rPr>
        <w:t xml:space="preserve">composition </w:t>
      </w:r>
      <w:r>
        <w:rPr>
          <w:lang w:val="en-GB" w:eastAsia="zh-CN"/>
        </w:rPr>
        <w:t>and CSI Part 2 omission</w:t>
      </w:r>
      <w:bookmarkEnd w:id="6"/>
      <w:bookmarkEnd w:id="7"/>
      <w:r>
        <w:rPr>
          <w:lang w:val="en-GB" w:eastAsia="zh-CN"/>
        </w:rPr>
        <w:t xml:space="preserve"> priority should be </w:t>
      </w:r>
      <w:r w:rsidRPr="00382687">
        <w:rPr>
          <w:lang w:val="en-GB" w:eastAsia="zh-CN"/>
        </w:rPr>
        <w:t>considered</w:t>
      </w:r>
      <w:r>
        <w:rPr>
          <w:lang w:val="en-GB" w:eastAsia="zh-CN"/>
        </w:rPr>
        <w:t>.</w:t>
      </w:r>
      <w:r w:rsidRPr="006A5BF1">
        <w:rPr>
          <w:lang w:val="en-GB" w:eastAsia="zh-CN"/>
        </w:rPr>
        <w:t xml:space="preserve"> </w:t>
      </w:r>
    </w:p>
    <w:p w14:paraId="0F3373D8" w14:textId="660AFE2D" w:rsidR="005D77C9" w:rsidRDefault="005D77C9" w:rsidP="005D77C9">
      <w:pPr>
        <w:rPr>
          <w:i/>
          <w:lang w:val="en-GB" w:eastAsia="zh-CN"/>
        </w:rPr>
      </w:pPr>
      <w:r w:rsidRPr="008B6893">
        <w:rPr>
          <w:rFonts w:hint="eastAsia"/>
          <w:b/>
          <w:i/>
          <w:lang w:eastAsia="zh-CN"/>
        </w:rPr>
        <w:t xml:space="preserve">Proposal </w:t>
      </w:r>
      <w:r>
        <w:rPr>
          <w:b/>
          <w:i/>
          <w:lang w:eastAsia="zh-CN"/>
        </w:rPr>
        <w:t>2</w:t>
      </w:r>
      <w:r w:rsidRPr="008B6893">
        <w:rPr>
          <w:rFonts w:hint="eastAsia"/>
          <w:b/>
          <w:i/>
          <w:lang w:eastAsia="zh-CN"/>
        </w:rPr>
        <w:t>:</w:t>
      </w:r>
      <w:r w:rsidRPr="008B6893">
        <w:rPr>
          <w:rFonts w:hint="eastAsia"/>
          <w:i/>
          <w:lang w:eastAsia="zh-CN"/>
        </w:rPr>
        <w:t xml:space="preserve"> </w:t>
      </w:r>
      <w:r w:rsidRPr="005D77C9">
        <w:rPr>
          <w:b/>
          <w:i/>
          <w:lang w:val="en-GB" w:eastAsia="zh-CN"/>
        </w:rPr>
        <w:t>A new design of CSI composition and CSI Part 2 omission priority should be considered for joint UCI design.</w:t>
      </w:r>
    </w:p>
    <w:p w14:paraId="05EAA043" w14:textId="77777777" w:rsidR="005D77C9" w:rsidRPr="005D77C9" w:rsidRDefault="005D77C9" w:rsidP="0059307A">
      <w:pPr>
        <w:rPr>
          <w:lang w:val="en-GB" w:eastAsia="x-none"/>
        </w:rPr>
      </w:pPr>
    </w:p>
    <w:p w14:paraId="31DA15AC" w14:textId="3CF7FC37" w:rsidR="0059307A" w:rsidRDefault="0059307A" w:rsidP="0059307A">
      <w:pPr>
        <w:pStyle w:val="af"/>
        <w:numPr>
          <w:ilvl w:val="0"/>
          <w:numId w:val="41"/>
        </w:numPr>
        <w:ind w:firstLineChars="0"/>
        <w:rPr>
          <w:lang w:eastAsia="zh-CN"/>
        </w:rPr>
      </w:pPr>
      <w:r>
        <w:rPr>
          <w:lang w:eastAsia="zh-CN"/>
        </w:rPr>
        <w:t>Separated CSI reporting configuration</w:t>
      </w:r>
    </w:p>
    <w:p w14:paraId="0A6B34F4" w14:textId="52FEE5F6" w:rsidR="00063907" w:rsidRPr="00221EE0" w:rsidRDefault="00A279D6" w:rsidP="00063907">
      <w:pPr>
        <w:rPr>
          <w:color w:val="000000"/>
          <w:lang w:val="en-AU" w:eastAsia="zh-CN"/>
        </w:rPr>
      </w:pPr>
      <w:r>
        <w:rPr>
          <w:lang w:eastAsia="zh-CN"/>
        </w:rPr>
        <w:t>Obviously, separated</w:t>
      </w:r>
      <w:r>
        <w:rPr>
          <w:rFonts w:hint="eastAsia"/>
          <w:lang w:eastAsia="zh-CN"/>
        </w:rPr>
        <w:t xml:space="preserve"> </w:t>
      </w:r>
      <w:r>
        <w:rPr>
          <w:lang w:eastAsia="zh-CN"/>
        </w:rPr>
        <w:t>CSI reporting configuration</w:t>
      </w:r>
      <w:r>
        <w:rPr>
          <w:rFonts w:hint="eastAsia"/>
          <w:lang w:eastAsia="zh-CN"/>
        </w:rPr>
        <w:t xml:space="preserve"> </w:t>
      </w:r>
      <w:r>
        <w:rPr>
          <w:lang w:eastAsia="zh-CN"/>
        </w:rPr>
        <w:t xml:space="preserve">could directly inherit R15 configuration structure, where </w:t>
      </w:r>
      <w:r>
        <w:rPr>
          <w:lang w:eastAsia="x-none"/>
        </w:rPr>
        <w:t>CSI configuration for different TRP</w:t>
      </w:r>
      <w:r w:rsidR="003A77AF">
        <w:rPr>
          <w:lang w:eastAsia="x-none"/>
        </w:rPr>
        <w:t>s</w:t>
      </w:r>
      <w:r>
        <w:rPr>
          <w:lang w:eastAsia="x-none"/>
        </w:rPr>
        <w:t xml:space="preserve"> can be independent. If independent CSI measurement and reporting</w:t>
      </w:r>
      <w:r w:rsidR="003A77AF">
        <w:rPr>
          <w:lang w:eastAsia="x-none"/>
        </w:rPr>
        <w:t xml:space="preserve"> are supported</w:t>
      </w:r>
      <w:r>
        <w:rPr>
          <w:lang w:eastAsia="x-none"/>
        </w:rPr>
        <w:t>, gNB basically perform independent</w:t>
      </w:r>
      <w:r w:rsidRPr="00E0531D">
        <w:rPr>
          <w:lang w:eastAsia="x-none"/>
        </w:rPr>
        <w:t xml:space="preserve"> transmission</w:t>
      </w:r>
      <w:r>
        <w:rPr>
          <w:lang w:eastAsia="x-none"/>
        </w:rPr>
        <w:t>, but possibly</w:t>
      </w:r>
      <w:r w:rsidR="00C41621">
        <w:rPr>
          <w:lang w:eastAsia="x-none"/>
        </w:rPr>
        <w:t xml:space="preserve"> with some</w:t>
      </w:r>
      <w:r>
        <w:rPr>
          <w:lang w:eastAsia="x-none"/>
        </w:rPr>
        <w:t xml:space="preserve"> performance loss.</w:t>
      </w:r>
      <w:r w:rsidR="00C41621">
        <w:rPr>
          <w:lang w:eastAsia="x-none"/>
        </w:rPr>
        <w:t xml:space="preserve"> However, for </w:t>
      </w:r>
      <w:r w:rsidR="00063907">
        <w:rPr>
          <w:lang w:eastAsia="x-none"/>
        </w:rPr>
        <w:t xml:space="preserve">NCJT </w:t>
      </w:r>
      <w:r w:rsidR="00C41621">
        <w:rPr>
          <w:lang w:eastAsia="x-none"/>
        </w:rPr>
        <w:t>hypothesis is transparent to UE,</w:t>
      </w:r>
      <w:r w:rsidR="00D13178">
        <w:rPr>
          <w:lang w:eastAsia="x-none"/>
        </w:rPr>
        <w:t xml:space="preserve"> RI pair restriction could no</w:t>
      </w:r>
      <w:r w:rsidR="00C41621">
        <w:rPr>
          <w:lang w:eastAsia="x-none"/>
        </w:rPr>
        <w:t>t</w:t>
      </w:r>
      <w:r w:rsidR="00D13178">
        <w:rPr>
          <w:lang w:eastAsia="x-none"/>
        </w:rPr>
        <w:t xml:space="preserve"> be</w:t>
      </w:r>
      <w:r w:rsidR="00C41621">
        <w:rPr>
          <w:lang w:eastAsia="x-none"/>
        </w:rPr>
        <w:t xml:space="preserve"> achieved.</w:t>
      </w:r>
      <w:r w:rsidR="00063907">
        <w:rPr>
          <w:lang w:eastAsia="x-none"/>
        </w:rPr>
        <w:t xml:space="preserve"> Alternatively, we could consider </w:t>
      </w:r>
      <w:r w:rsidR="003A77AF">
        <w:rPr>
          <w:lang w:eastAsia="x-none"/>
        </w:rPr>
        <w:t xml:space="preserve">to </w:t>
      </w:r>
      <w:r w:rsidR="00063907">
        <w:rPr>
          <w:lang w:eastAsia="x-none"/>
        </w:rPr>
        <w:t xml:space="preserve">link the separated CSI reporting configuration </w:t>
      </w:r>
      <w:r w:rsidR="003A77AF">
        <w:rPr>
          <w:lang w:eastAsia="x-none"/>
        </w:rPr>
        <w:t xml:space="preserve">for </w:t>
      </w:r>
      <w:r w:rsidR="00063907">
        <w:rPr>
          <w:lang w:eastAsia="x-none"/>
        </w:rPr>
        <w:t xml:space="preserve">CSI measurement. For example, under NCJT hypothesis, CMR associated to one CSI reporting setting should be as additionally as IMR of another CSI reporting setting. More accurate CSI measurement could be achieved. However, it would bring much specification work and the performance is not clear.  </w:t>
      </w:r>
      <w:r w:rsidR="00063907">
        <w:rPr>
          <w:color w:val="000000"/>
          <w:lang w:val="en-AU" w:eastAsia="zh-CN"/>
        </w:rPr>
        <w:t>More studies are needed before making final decision.</w:t>
      </w:r>
    </w:p>
    <w:p w14:paraId="463F4E29" w14:textId="77777777" w:rsidR="00A279D6" w:rsidRDefault="00A279D6" w:rsidP="003B6B45">
      <w:pPr>
        <w:rPr>
          <w:lang w:eastAsia="zh-CN"/>
        </w:rPr>
      </w:pPr>
    </w:p>
    <w:p w14:paraId="318762E3" w14:textId="77777777" w:rsidR="00E015EC" w:rsidRDefault="00E015EC" w:rsidP="00E015EC">
      <w:pPr>
        <w:pStyle w:val="1"/>
      </w:pPr>
      <w:r>
        <w:t>Conclusion</w:t>
      </w:r>
    </w:p>
    <w:p w14:paraId="31E97B27" w14:textId="395B0372" w:rsidR="00BA5499" w:rsidRDefault="000E651F" w:rsidP="008E655D">
      <w:pPr>
        <w:rPr>
          <w:b/>
          <w:i/>
          <w:lang w:eastAsia="zh-CN"/>
        </w:rPr>
      </w:pPr>
      <w:r>
        <w:rPr>
          <w:lang w:eastAsia="zh-CN"/>
        </w:rPr>
        <w:t>In this contribution,</w:t>
      </w:r>
      <w:r w:rsidR="00063907">
        <w:rPr>
          <w:lang w:eastAsia="zh-CN"/>
        </w:rPr>
        <w:t xml:space="preserve"> we discussed </w:t>
      </w:r>
      <w:r w:rsidR="005D77C9">
        <w:rPr>
          <w:lang w:eastAsia="zh-CN"/>
        </w:rPr>
        <w:t>CSI configuration and measurement enhancement for multiple TRP</w:t>
      </w:r>
      <w:r w:rsidR="00BA5499">
        <w:rPr>
          <w:lang w:eastAsia="zh-CN"/>
        </w:rPr>
        <w:t>. The following proposals are achieved:</w:t>
      </w:r>
    </w:p>
    <w:p w14:paraId="436CB996" w14:textId="77777777" w:rsidR="00602774" w:rsidRPr="00D13178" w:rsidRDefault="00602774" w:rsidP="00602774">
      <w:pPr>
        <w:rPr>
          <w:b/>
          <w:i/>
          <w:lang w:val="en-GB" w:eastAsia="zh-CN"/>
        </w:rPr>
      </w:pPr>
      <w:r w:rsidRPr="0000020E">
        <w:rPr>
          <w:rFonts w:hint="eastAsia"/>
          <w:b/>
          <w:i/>
          <w:lang w:val="en-GB" w:eastAsia="zh-CN"/>
        </w:rPr>
        <w:t xml:space="preserve">Proposal </w:t>
      </w:r>
      <w:r>
        <w:rPr>
          <w:b/>
          <w:i/>
          <w:lang w:val="en-GB" w:eastAsia="zh-CN"/>
        </w:rPr>
        <w:t>1</w:t>
      </w:r>
      <w:r w:rsidRPr="0000020E">
        <w:rPr>
          <w:rFonts w:hint="eastAsia"/>
          <w:b/>
          <w:i/>
          <w:lang w:val="en-GB" w:eastAsia="zh-CN"/>
        </w:rPr>
        <w:t xml:space="preserve">: </w:t>
      </w:r>
      <w:r>
        <w:rPr>
          <w:b/>
          <w:i/>
          <w:lang w:val="en-GB" w:eastAsia="zh-CN"/>
        </w:rPr>
        <w:t>Support joint CSI feedback and separate CSI feedback.</w:t>
      </w:r>
    </w:p>
    <w:p w14:paraId="18820242" w14:textId="77777777" w:rsidR="005D77C9" w:rsidRPr="005D77C9" w:rsidRDefault="005D77C9" w:rsidP="005D77C9">
      <w:pPr>
        <w:rPr>
          <w:b/>
          <w:i/>
          <w:lang w:val="en-GB" w:eastAsia="zh-CN"/>
        </w:rPr>
      </w:pPr>
      <w:r w:rsidRPr="005D77C9">
        <w:rPr>
          <w:rFonts w:hint="eastAsia"/>
          <w:b/>
          <w:i/>
          <w:lang w:val="en-GB" w:eastAsia="zh-CN"/>
        </w:rPr>
        <w:t xml:space="preserve">Proposal </w:t>
      </w:r>
      <w:r w:rsidRPr="005D77C9">
        <w:rPr>
          <w:b/>
          <w:i/>
          <w:lang w:val="en-GB" w:eastAsia="zh-CN"/>
        </w:rPr>
        <w:t>2</w:t>
      </w:r>
      <w:r w:rsidRPr="005D77C9">
        <w:rPr>
          <w:rFonts w:hint="eastAsia"/>
          <w:b/>
          <w:i/>
          <w:lang w:val="en-GB" w:eastAsia="zh-CN"/>
        </w:rPr>
        <w:t xml:space="preserve">: </w:t>
      </w:r>
      <w:r w:rsidRPr="005D77C9">
        <w:rPr>
          <w:b/>
          <w:i/>
          <w:lang w:val="en-GB" w:eastAsia="zh-CN"/>
        </w:rPr>
        <w:t>A new design of CSI composition and CSI Part 2 omission priority should be considered for joint UCI design.</w:t>
      </w:r>
    </w:p>
    <w:p w14:paraId="03D1149C" w14:textId="77777777" w:rsidR="0023781E" w:rsidRPr="005D77C9" w:rsidRDefault="0023781E" w:rsidP="0097133A">
      <w:pPr>
        <w:rPr>
          <w:lang w:val="en-GB" w:eastAsia="zh-CN"/>
        </w:rPr>
      </w:pPr>
    </w:p>
    <w:p w14:paraId="07105DC5" w14:textId="77777777" w:rsidR="00847CD5" w:rsidRDefault="00847CD5" w:rsidP="00847CD5">
      <w:pPr>
        <w:pStyle w:val="1"/>
      </w:pPr>
      <w:r w:rsidRPr="00847CD5">
        <w:t>Reference</w:t>
      </w:r>
    </w:p>
    <w:p w14:paraId="05DF93E7" w14:textId="57AA0F15" w:rsidR="005D77C9" w:rsidRPr="005D77C9" w:rsidRDefault="0097322F" w:rsidP="005D77C9">
      <w:pPr>
        <w:tabs>
          <w:tab w:val="center" w:pos="4536"/>
          <w:tab w:val="right" w:pos="9072"/>
        </w:tabs>
      </w:pPr>
      <w:bookmarkStart w:id="8" w:name="_Ref521313643"/>
      <w:bookmarkEnd w:id="1"/>
      <w:r>
        <w:t>[1]</w:t>
      </w:r>
      <w:r w:rsidR="005D77C9">
        <w:t xml:space="preserve"> Chairman’s notes, RAN1#95</w:t>
      </w:r>
      <w:r w:rsidRPr="0052787D">
        <w:t xml:space="preserve">, </w:t>
      </w:r>
      <w:r w:rsidR="005D77C9" w:rsidRPr="005D77C9">
        <w:t>Spokane, USA, November 12th – 16th, 2018</w:t>
      </w:r>
    </w:p>
    <w:p w14:paraId="3303B961" w14:textId="31FB0445" w:rsidR="0097322F" w:rsidRDefault="0097322F" w:rsidP="0097322F">
      <w:pPr>
        <w:tabs>
          <w:tab w:val="center" w:pos="4536"/>
          <w:tab w:val="right" w:pos="9072"/>
        </w:tabs>
      </w:pPr>
    </w:p>
    <w:p w14:paraId="1A2C6C2C" w14:textId="4CDE3D0F" w:rsidR="00390587" w:rsidRDefault="00390587" w:rsidP="0097322F">
      <w:pPr>
        <w:tabs>
          <w:tab w:val="center" w:pos="4536"/>
          <w:tab w:val="right" w:pos="9072"/>
        </w:tabs>
      </w:pPr>
    </w:p>
    <w:bookmarkEnd w:id="8"/>
    <w:p w14:paraId="570C339F" w14:textId="77777777" w:rsidR="00996626" w:rsidRPr="00B71888" w:rsidRDefault="00996626" w:rsidP="0097322F">
      <w:pPr>
        <w:tabs>
          <w:tab w:val="center" w:pos="4536"/>
          <w:tab w:val="right" w:pos="9072"/>
        </w:tabs>
      </w:pPr>
    </w:p>
    <w:sectPr w:rsidR="00996626" w:rsidRPr="00B7188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D41DB" w14:textId="77777777" w:rsidR="002260BD" w:rsidRDefault="002260BD">
      <w:r>
        <w:separator/>
      </w:r>
    </w:p>
  </w:endnote>
  <w:endnote w:type="continuationSeparator" w:id="0">
    <w:p w14:paraId="53CA06A9" w14:textId="77777777" w:rsidR="002260BD" w:rsidRDefault="00226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79CD66" w14:textId="77777777" w:rsidR="002260BD" w:rsidRDefault="002260BD">
      <w:r>
        <w:separator/>
      </w:r>
    </w:p>
  </w:footnote>
  <w:footnote w:type="continuationSeparator" w:id="0">
    <w:p w14:paraId="31AC7E73" w14:textId="77777777" w:rsidR="002260BD" w:rsidRDefault="002260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B1C5E60"/>
    <w:multiLevelType w:val="hybridMultilevel"/>
    <w:tmpl w:val="4A0C24FE"/>
    <w:lvl w:ilvl="0" w:tplc="3372073E">
      <w:numFmt w:val="bullet"/>
      <w:lvlText w:val="-"/>
      <w:lvlJc w:val="left"/>
      <w:pPr>
        <w:ind w:left="780" w:hanging="360"/>
      </w:pPr>
      <w:rPr>
        <w:rFonts w:ascii="Times New Roman" w:eastAsia="Batang" w:hAnsi="Times New Roman" w:cs="Times New Roman" w:hint="default"/>
        <w:b/>
        <w:i/>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0A948D8"/>
    <w:multiLevelType w:val="hybridMultilevel"/>
    <w:tmpl w:val="A0266190"/>
    <w:lvl w:ilvl="0" w:tplc="FF6C962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75D7CD9"/>
    <w:multiLevelType w:val="hybridMultilevel"/>
    <w:tmpl w:val="648482A6"/>
    <w:lvl w:ilvl="0" w:tplc="12E89D12">
      <w:numFmt w:val="bullet"/>
      <w:lvlText w:val="-"/>
      <w:lvlJc w:val="left"/>
      <w:pPr>
        <w:ind w:left="1215" w:hanging="360"/>
      </w:pPr>
      <w:rPr>
        <w:rFonts w:ascii="Times New Roman" w:eastAsiaTheme="minorEastAsia" w:hAnsi="Times New Roman" w:cs="Times New Roman" w:hint="default"/>
      </w:rPr>
    </w:lvl>
    <w:lvl w:ilvl="1" w:tplc="04090003" w:tentative="1">
      <w:start w:val="1"/>
      <w:numFmt w:val="bullet"/>
      <w:lvlText w:val=""/>
      <w:lvlJc w:val="left"/>
      <w:pPr>
        <w:ind w:left="1695" w:hanging="420"/>
      </w:pPr>
      <w:rPr>
        <w:rFonts w:ascii="Wingdings" w:hAnsi="Wingdings" w:hint="default"/>
      </w:rPr>
    </w:lvl>
    <w:lvl w:ilvl="2" w:tplc="04090005" w:tentative="1">
      <w:start w:val="1"/>
      <w:numFmt w:val="bullet"/>
      <w:lvlText w:val=""/>
      <w:lvlJc w:val="left"/>
      <w:pPr>
        <w:ind w:left="2115" w:hanging="420"/>
      </w:pPr>
      <w:rPr>
        <w:rFonts w:ascii="Wingdings" w:hAnsi="Wingdings" w:hint="default"/>
      </w:rPr>
    </w:lvl>
    <w:lvl w:ilvl="3" w:tplc="04090001" w:tentative="1">
      <w:start w:val="1"/>
      <w:numFmt w:val="bullet"/>
      <w:lvlText w:val=""/>
      <w:lvlJc w:val="left"/>
      <w:pPr>
        <w:ind w:left="2535" w:hanging="420"/>
      </w:pPr>
      <w:rPr>
        <w:rFonts w:ascii="Wingdings" w:hAnsi="Wingdings" w:hint="default"/>
      </w:rPr>
    </w:lvl>
    <w:lvl w:ilvl="4" w:tplc="04090003" w:tentative="1">
      <w:start w:val="1"/>
      <w:numFmt w:val="bullet"/>
      <w:lvlText w:val=""/>
      <w:lvlJc w:val="left"/>
      <w:pPr>
        <w:ind w:left="2955" w:hanging="420"/>
      </w:pPr>
      <w:rPr>
        <w:rFonts w:ascii="Wingdings" w:hAnsi="Wingdings" w:hint="default"/>
      </w:rPr>
    </w:lvl>
    <w:lvl w:ilvl="5" w:tplc="04090005" w:tentative="1">
      <w:start w:val="1"/>
      <w:numFmt w:val="bullet"/>
      <w:lvlText w:val=""/>
      <w:lvlJc w:val="left"/>
      <w:pPr>
        <w:ind w:left="3375" w:hanging="420"/>
      </w:pPr>
      <w:rPr>
        <w:rFonts w:ascii="Wingdings" w:hAnsi="Wingdings" w:hint="default"/>
      </w:rPr>
    </w:lvl>
    <w:lvl w:ilvl="6" w:tplc="04090001" w:tentative="1">
      <w:start w:val="1"/>
      <w:numFmt w:val="bullet"/>
      <w:lvlText w:val=""/>
      <w:lvlJc w:val="left"/>
      <w:pPr>
        <w:ind w:left="3795" w:hanging="420"/>
      </w:pPr>
      <w:rPr>
        <w:rFonts w:ascii="Wingdings" w:hAnsi="Wingdings" w:hint="default"/>
      </w:rPr>
    </w:lvl>
    <w:lvl w:ilvl="7" w:tplc="04090003" w:tentative="1">
      <w:start w:val="1"/>
      <w:numFmt w:val="bullet"/>
      <w:lvlText w:val=""/>
      <w:lvlJc w:val="left"/>
      <w:pPr>
        <w:ind w:left="4215" w:hanging="420"/>
      </w:pPr>
      <w:rPr>
        <w:rFonts w:ascii="Wingdings" w:hAnsi="Wingdings" w:hint="default"/>
      </w:rPr>
    </w:lvl>
    <w:lvl w:ilvl="8" w:tplc="04090005" w:tentative="1">
      <w:start w:val="1"/>
      <w:numFmt w:val="bullet"/>
      <w:lvlText w:val=""/>
      <w:lvlJc w:val="left"/>
      <w:pPr>
        <w:ind w:left="4635" w:hanging="420"/>
      </w:pPr>
      <w:rPr>
        <w:rFonts w:ascii="Wingdings" w:hAnsi="Wingdings" w:hint="default"/>
      </w:rPr>
    </w:lvl>
  </w:abstractNum>
  <w:abstractNum w:abstractNumId="5">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3F252F"/>
    <w:multiLevelType w:val="hybridMultilevel"/>
    <w:tmpl w:val="65D2C22E"/>
    <w:lvl w:ilvl="0" w:tplc="E25A38CA">
      <w:start w:val="1"/>
      <w:numFmt w:val="bullet"/>
      <w:lvlText w:val=""/>
      <w:lvlJc w:val="left"/>
      <w:pPr>
        <w:tabs>
          <w:tab w:val="num" w:pos="720"/>
        </w:tabs>
        <w:ind w:left="720" w:hanging="360"/>
      </w:pPr>
      <w:rPr>
        <w:rFonts w:ascii="Symbol" w:hAnsi="Symbol" w:hint="default"/>
      </w:rPr>
    </w:lvl>
    <w:lvl w:ilvl="1" w:tplc="246A6E88" w:tentative="1">
      <w:start w:val="1"/>
      <w:numFmt w:val="bullet"/>
      <w:lvlText w:val=""/>
      <w:lvlJc w:val="left"/>
      <w:pPr>
        <w:tabs>
          <w:tab w:val="num" w:pos="1440"/>
        </w:tabs>
        <w:ind w:left="1440" w:hanging="360"/>
      </w:pPr>
      <w:rPr>
        <w:rFonts w:ascii="Symbol" w:hAnsi="Symbol" w:hint="default"/>
      </w:rPr>
    </w:lvl>
    <w:lvl w:ilvl="2" w:tplc="B744495E" w:tentative="1">
      <w:start w:val="1"/>
      <w:numFmt w:val="bullet"/>
      <w:lvlText w:val=""/>
      <w:lvlJc w:val="left"/>
      <w:pPr>
        <w:tabs>
          <w:tab w:val="num" w:pos="2160"/>
        </w:tabs>
        <w:ind w:left="2160" w:hanging="360"/>
      </w:pPr>
      <w:rPr>
        <w:rFonts w:ascii="Symbol" w:hAnsi="Symbol" w:hint="default"/>
      </w:rPr>
    </w:lvl>
    <w:lvl w:ilvl="3" w:tplc="FE5EECB0" w:tentative="1">
      <w:start w:val="1"/>
      <w:numFmt w:val="bullet"/>
      <w:lvlText w:val=""/>
      <w:lvlJc w:val="left"/>
      <w:pPr>
        <w:tabs>
          <w:tab w:val="num" w:pos="2880"/>
        </w:tabs>
        <w:ind w:left="2880" w:hanging="360"/>
      </w:pPr>
      <w:rPr>
        <w:rFonts w:ascii="Symbol" w:hAnsi="Symbol" w:hint="default"/>
      </w:rPr>
    </w:lvl>
    <w:lvl w:ilvl="4" w:tplc="C1B007D0" w:tentative="1">
      <w:start w:val="1"/>
      <w:numFmt w:val="bullet"/>
      <w:lvlText w:val=""/>
      <w:lvlJc w:val="left"/>
      <w:pPr>
        <w:tabs>
          <w:tab w:val="num" w:pos="3600"/>
        </w:tabs>
        <w:ind w:left="3600" w:hanging="360"/>
      </w:pPr>
      <w:rPr>
        <w:rFonts w:ascii="Symbol" w:hAnsi="Symbol" w:hint="default"/>
      </w:rPr>
    </w:lvl>
    <w:lvl w:ilvl="5" w:tplc="1390D4E6" w:tentative="1">
      <w:start w:val="1"/>
      <w:numFmt w:val="bullet"/>
      <w:lvlText w:val=""/>
      <w:lvlJc w:val="left"/>
      <w:pPr>
        <w:tabs>
          <w:tab w:val="num" w:pos="4320"/>
        </w:tabs>
        <w:ind w:left="4320" w:hanging="360"/>
      </w:pPr>
      <w:rPr>
        <w:rFonts w:ascii="Symbol" w:hAnsi="Symbol" w:hint="default"/>
      </w:rPr>
    </w:lvl>
    <w:lvl w:ilvl="6" w:tplc="0E66AC9C" w:tentative="1">
      <w:start w:val="1"/>
      <w:numFmt w:val="bullet"/>
      <w:lvlText w:val=""/>
      <w:lvlJc w:val="left"/>
      <w:pPr>
        <w:tabs>
          <w:tab w:val="num" w:pos="5040"/>
        </w:tabs>
        <w:ind w:left="5040" w:hanging="360"/>
      </w:pPr>
      <w:rPr>
        <w:rFonts w:ascii="Symbol" w:hAnsi="Symbol" w:hint="default"/>
      </w:rPr>
    </w:lvl>
    <w:lvl w:ilvl="7" w:tplc="92DEE7F6" w:tentative="1">
      <w:start w:val="1"/>
      <w:numFmt w:val="bullet"/>
      <w:lvlText w:val=""/>
      <w:lvlJc w:val="left"/>
      <w:pPr>
        <w:tabs>
          <w:tab w:val="num" w:pos="5760"/>
        </w:tabs>
        <w:ind w:left="5760" w:hanging="360"/>
      </w:pPr>
      <w:rPr>
        <w:rFonts w:ascii="Symbol" w:hAnsi="Symbol" w:hint="default"/>
      </w:rPr>
    </w:lvl>
    <w:lvl w:ilvl="8" w:tplc="7832A916" w:tentative="1">
      <w:start w:val="1"/>
      <w:numFmt w:val="bullet"/>
      <w:lvlText w:val=""/>
      <w:lvlJc w:val="left"/>
      <w:pPr>
        <w:tabs>
          <w:tab w:val="num" w:pos="6480"/>
        </w:tabs>
        <w:ind w:left="6480" w:hanging="360"/>
      </w:pPr>
      <w:rPr>
        <w:rFonts w:ascii="Symbol" w:hAnsi="Symbol" w:hint="default"/>
      </w:rPr>
    </w:lvl>
  </w:abstractNum>
  <w:abstractNum w:abstractNumId="7">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258B797F"/>
    <w:multiLevelType w:val="hybridMultilevel"/>
    <w:tmpl w:val="BC42ABC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350B9B"/>
    <w:multiLevelType w:val="hybridMultilevel"/>
    <w:tmpl w:val="F7A06DEC"/>
    <w:lvl w:ilvl="0" w:tplc="792CFA56">
      <w:start w:val="1"/>
      <w:numFmt w:val="bullet"/>
      <w:lvlText w:val=""/>
      <w:lvlJc w:val="left"/>
      <w:pPr>
        <w:tabs>
          <w:tab w:val="num" w:pos="720"/>
        </w:tabs>
        <w:ind w:left="720" w:hanging="360"/>
      </w:pPr>
      <w:rPr>
        <w:rFonts w:ascii="Symbol" w:hAnsi="Symbol" w:hint="default"/>
      </w:rPr>
    </w:lvl>
    <w:lvl w:ilvl="1" w:tplc="45146B36" w:tentative="1">
      <w:start w:val="1"/>
      <w:numFmt w:val="bullet"/>
      <w:lvlText w:val=""/>
      <w:lvlJc w:val="left"/>
      <w:pPr>
        <w:tabs>
          <w:tab w:val="num" w:pos="1440"/>
        </w:tabs>
        <w:ind w:left="1440" w:hanging="360"/>
      </w:pPr>
      <w:rPr>
        <w:rFonts w:ascii="Symbol" w:hAnsi="Symbol" w:hint="default"/>
      </w:rPr>
    </w:lvl>
    <w:lvl w:ilvl="2" w:tplc="8CC4DD56" w:tentative="1">
      <w:start w:val="1"/>
      <w:numFmt w:val="bullet"/>
      <w:lvlText w:val=""/>
      <w:lvlJc w:val="left"/>
      <w:pPr>
        <w:tabs>
          <w:tab w:val="num" w:pos="2160"/>
        </w:tabs>
        <w:ind w:left="2160" w:hanging="360"/>
      </w:pPr>
      <w:rPr>
        <w:rFonts w:ascii="Symbol" w:hAnsi="Symbol" w:hint="default"/>
      </w:rPr>
    </w:lvl>
    <w:lvl w:ilvl="3" w:tplc="BC300272" w:tentative="1">
      <w:start w:val="1"/>
      <w:numFmt w:val="bullet"/>
      <w:lvlText w:val=""/>
      <w:lvlJc w:val="left"/>
      <w:pPr>
        <w:tabs>
          <w:tab w:val="num" w:pos="2880"/>
        </w:tabs>
        <w:ind w:left="2880" w:hanging="360"/>
      </w:pPr>
      <w:rPr>
        <w:rFonts w:ascii="Symbol" w:hAnsi="Symbol" w:hint="default"/>
      </w:rPr>
    </w:lvl>
    <w:lvl w:ilvl="4" w:tplc="06D8C4E2" w:tentative="1">
      <w:start w:val="1"/>
      <w:numFmt w:val="bullet"/>
      <w:lvlText w:val=""/>
      <w:lvlJc w:val="left"/>
      <w:pPr>
        <w:tabs>
          <w:tab w:val="num" w:pos="3600"/>
        </w:tabs>
        <w:ind w:left="3600" w:hanging="360"/>
      </w:pPr>
      <w:rPr>
        <w:rFonts w:ascii="Symbol" w:hAnsi="Symbol" w:hint="default"/>
      </w:rPr>
    </w:lvl>
    <w:lvl w:ilvl="5" w:tplc="CFB86C4E" w:tentative="1">
      <w:start w:val="1"/>
      <w:numFmt w:val="bullet"/>
      <w:lvlText w:val=""/>
      <w:lvlJc w:val="left"/>
      <w:pPr>
        <w:tabs>
          <w:tab w:val="num" w:pos="4320"/>
        </w:tabs>
        <w:ind w:left="4320" w:hanging="360"/>
      </w:pPr>
      <w:rPr>
        <w:rFonts w:ascii="Symbol" w:hAnsi="Symbol" w:hint="default"/>
      </w:rPr>
    </w:lvl>
    <w:lvl w:ilvl="6" w:tplc="47227B16" w:tentative="1">
      <w:start w:val="1"/>
      <w:numFmt w:val="bullet"/>
      <w:lvlText w:val=""/>
      <w:lvlJc w:val="left"/>
      <w:pPr>
        <w:tabs>
          <w:tab w:val="num" w:pos="5040"/>
        </w:tabs>
        <w:ind w:left="5040" w:hanging="360"/>
      </w:pPr>
      <w:rPr>
        <w:rFonts w:ascii="Symbol" w:hAnsi="Symbol" w:hint="default"/>
      </w:rPr>
    </w:lvl>
    <w:lvl w:ilvl="7" w:tplc="6DD0461C" w:tentative="1">
      <w:start w:val="1"/>
      <w:numFmt w:val="bullet"/>
      <w:lvlText w:val=""/>
      <w:lvlJc w:val="left"/>
      <w:pPr>
        <w:tabs>
          <w:tab w:val="num" w:pos="5760"/>
        </w:tabs>
        <w:ind w:left="5760" w:hanging="360"/>
      </w:pPr>
      <w:rPr>
        <w:rFonts w:ascii="Symbol" w:hAnsi="Symbol" w:hint="default"/>
      </w:rPr>
    </w:lvl>
    <w:lvl w:ilvl="8" w:tplc="04B04DB2" w:tentative="1">
      <w:start w:val="1"/>
      <w:numFmt w:val="bullet"/>
      <w:lvlText w:val=""/>
      <w:lvlJc w:val="left"/>
      <w:pPr>
        <w:tabs>
          <w:tab w:val="num" w:pos="6480"/>
        </w:tabs>
        <w:ind w:left="6480" w:hanging="360"/>
      </w:pPr>
      <w:rPr>
        <w:rFonts w:ascii="Symbol" w:hAnsi="Symbol" w:hint="default"/>
      </w:rPr>
    </w:lvl>
  </w:abstractNum>
  <w:abstractNum w:abstractNumId="12">
    <w:nsid w:val="33047095"/>
    <w:multiLevelType w:val="hybridMultilevel"/>
    <w:tmpl w:val="98EC2BD2"/>
    <w:lvl w:ilvl="0" w:tplc="8DF2DFAC">
      <w:start w:val="1"/>
      <w:numFmt w:val="bullet"/>
      <w:lvlText w:val=""/>
      <w:lvlJc w:val="left"/>
      <w:pPr>
        <w:tabs>
          <w:tab w:val="num" w:pos="720"/>
        </w:tabs>
        <w:ind w:left="720" w:hanging="360"/>
      </w:pPr>
      <w:rPr>
        <w:rFonts w:ascii="Symbol" w:hAnsi="Symbol" w:hint="default"/>
      </w:rPr>
    </w:lvl>
    <w:lvl w:ilvl="1" w:tplc="65EA59AA" w:tentative="1">
      <w:start w:val="1"/>
      <w:numFmt w:val="bullet"/>
      <w:lvlText w:val=""/>
      <w:lvlJc w:val="left"/>
      <w:pPr>
        <w:tabs>
          <w:tab w:val="num" w:pos="1440"/>
        </w:tabs>
        <w:ind w:left="1440" w:hanging="360"/>
      </w:pPr>
      <w:rPr>
        <w:rFonts w:ascii="Symbol" w:hAnsi="Symbol" w:hint="default"/>
      </w:rPr>
    </w:lvl>
    <w:lvl w:ilvl="2" w:tplc="3B12758A" w:tentative="1">
      <w:start w:val="1"/>
      <w:numFmt w:val="bullet"/>
      <w:lvlText w:val=""/>
      <w:lvlJc w:val="left"/>
      <w:pPr>
        <w:tabs>
          <w:tab w:val="num" w:pos="2160"/>
        </w:tabs>
        <w:ind w:left="2160" w:hanging="360"/>
      </w:pPr>
      <w:rPr>
        <w:rFonts w:ascii="Symbol" w:hAnsi="Symbol" w:hint="default"/>
      </w:rPr>
    </w:lvl>
    <w:lvl w:ilvl="3" w:tplc="CF626C64" w:tentative="1">
      <w:start w:val="1"/>
      <w:numFmt w:val="bullet"/>
      <w:lvlText w:val=""/>
      <w:lvlJc w:val="left"/>
      <w:pPr>
        <w:tabs>
          <w:tab w:val="num" w:pos="2880"/>
        </w:tabs>
        <w:ind w:left="2880" w:hanging="360"/>
      </w:pPr>
      <w:rPr>
        <w:rFonts w:ascii="Symbol" w:hAnsi="Symbol" w:hint="default"/>
      </w:rPr>
    </w:lvl>
    <w:lvl w:ilvl="4" w:tplc="95509762" w:tentative="1">
      <w:start w:val="1"/>
      <w:numFmt w:val="bullet"/>
      <w:lvlText w:val=""/>
      <w:lvlJc w:val="left"/>
      <w:pPr>
        <w:tabs>
          <w:tab w:val="num" w:pos="3600"/>
        </w:tabs>
        <w:ind w:left="3600" w:hanging="360"/>
      </w:pPr>
      <w:rPr>
        <w:rFonts w:ascii="Symbol" w:hAnsi="Symbol" w:hint="default"/>
      </w:rPr>
    </w:lvl>
    <w:lvl w:ilvl="5" w:tplc="2FB6AE0C" w:tentative="1">
      <w:start w:val="1"/>
      <w:numFmt w:val="bullet"/>
      <w:lvlText w:val=""/>
      <w:lvlJc w:val="left"/>
      <w:pPr>
        <w:tabs>
          <w:tab w:val="num" w:pos="4320"/>
        </w:tabs>
        <w:ind w:left="4320" w:hanging="360"/>
      </w:pPr>
      <w:rPr>
        <w:rFonts w:ascii="Symbol" w:hAnsi="Symbol" w:hint="default"/>
      </w:rPr>
    </w:lvl>
    <w:lvl w:ilvl="6" w:tplc="B542504A" w:tentative="1">
      <w:start w:val="1"/>
      <w:numFmt w:val="bullet"/>
      <w:lvlText w:val=""/>
      <w:lvlJc w:val="left"/>
      <w:pPr>
        <w:tabs>
          <w:tab w:val="num" w:pos="5040"/>
        </w:tabs>
        <w:ind w:left="5040" w:hanging="360"/>
      </w:pPr>
      <w:rPr>
        <w:rFonts w:ascii="Symbol" w:hAnsi="Symbol" w:hint="default"/>
      </w:rPr>
    </w:lvl>
    <w:lvl w:ilvl="7" w:tplc="ADAE6A68" w:tentative="1">
      <w:start w:val="1"/>
      <w:numFmt w:val="bullet"/>
      <w:lvlText w:val=""/>
      <w:lvlJc w:val="left"/>
      <w:pPr>
        <w:tabs>
          <w:tab w:val="num" w:pos="5760"/>
        </w:tabs>
        <w:ind w:left="5760" w:hanging="360"/>
      </w:pPr>
      <w:rPr>
        <w:rFonts w:ascii="Symbol" w:hAnsi="Symbol" w:hint="default"/>
      </w:rPr>
    </w:lvl>
    <w:lvl w:ilvl="8" w:tplc="9F3A0DC2" w:tentative="1">
      <w:start w:val="1"/>
      <w:numFmt w:val="bullet"/>
      <w:lvlText w:val=""/>
      <w:lvlJc w:val="left"/>
      <w:pPr>
        <w:tabs>
          <w:tab w:val="num" w:pos="6480"/>
        </w:tabs>
        <w:ind w:left="6480" w:hanging="360"/>
      </w:pPr>
      <w:rPr>
        <w:rFonts w:ascii="Symbol" w:hAnsi="Symbol" w:hint="default"/>
      </w:rPr>
    </w:lvl>
  </w:abstractNum>
  <w:abstractNum w:abstractNumId="13">
    <w:nsid w:val="35B349DF"/>
    <w:multiLevelType w:val="hybridMultilevel"/>
    <w:tmpl w:val="16DEAED2"/>
    <w:lvl w:ilvl="0" w:tplc="94F4F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C3021F"/>
    <w:multiLevelType w:val="hybridMultilevel"/>
    <w:tmpl w:val="0FD47ECC"/>
    <w:lvl w:ilvl="0" w:tplc="041D0001">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1">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46A144A3"/>
    <w:multiLevelType w:val="hybridMultilevel"/>
    <w:tmpl w:val="EA9AC44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5D0E75"/>
    <w:multiLevelType w:val="hybridMultilevel"/>
    <w:tmpl w:val="1F1A9E3E"/>
    <w:lvl w:ilvl="0" w:tplc="A4865B2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2AB2DB1"/>
    <w:multiLevelType w:val="hybridMultilevel"/>
    <w:tmpl w:val="C576BD62"/>
    <w:lvl w:ilvl="0" w:tplc="9B5EEB06">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nsid w:val="559A4619"/>
    <w:multiLevelType w:val="hybridMultilevel"/>
    <w:tmpl w:val="0AA6F69C"/>
    <w:lvl w:ilvl="0" w:tplc="0FB85F86">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A02E81"/>
    <w:multiLevelType w:val="hybridMultilevel"/>
    <w:tmpl w:val="B8B6C8FA"/>
    <w:lvl w:ilvl="0" w:tplc="BFE2CA04">
      <w:start w:val="1"/>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EE960C7"/>
    <w:multiLevelType w:val="hybridMultilevel"/>
    <w:tmpl w:val="FC9A3E5E"/>
    <w:lvl w:ilvl="0" w:tplc="9C8E88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7F43F8"/>
    <w:multiLevelType w:val="hybridMultilevel"/>
    <w:tmpl w:val="65C4AAAE"/>
    <w:lvl w:ilvl="0" w:tplc="5B6AAFBA">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34">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nsid w:val="763A6326"/>
    <w:multiLevelType w:val="hybridMultilevel"/>
    <w:tmpl w:val="DE8C35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582505"/>
    <w:multiLevelType w:val="hybridMultilevel"/>
    <w:tmpl w:val="C97E8C3C"/>
    <w:lvl w:ilvl="0" w:tplc="48F0AB02">
      <w:start w:val="1"/>
      <w:numFmt w:val="bullet"/>
      <w:lvlText w:val="-"/>
      <w:lvlJc w:val="left"/>
      <w:pPr>
        <w:tabs>
          <w:tab w:val="num" w:pos="720"/>
        </w:tabs>
        <w:ind w:left="720" w:hanging="360"/>
      </w:pPr>
      <w:rPr>
        <w:rFonts w:ascii="Times New Roman" w:hAnsi="Times New Roman" w:hint="default"/>
      </w:rPr>
    </w:lvl>
    <w:lvl w:ilvl="1" w:tplc="10829E48">
      <w:start w:val="39"/>
      <w:numFmt w:val="bullet"/>
      <w:lvlText w:val=""/>
      <w:lvlJc w:val="left"/>
      <w:pPr>
        <w:tabs>
          <w:tab w:val="num" w:pos="1440"/>
        </w:tabs>
        <w:ind w:left="1440" w:hanging="360"/>
      </w:pPr>
      <w:rPr>
        <w:rFonts w:ascii="Symbol" w:hAnsi="Symbol" w:hint="default"/>
      </w:rPr>
    </w:lvl>
    <w:lvl w:ilvl="2" w:tplc="A28A2546" w:tentative="1">
      <w:start w:val="1"/>
      <w:numFmt w:val="bullet"/>
      <w:lvlText w:val="-"/>
      <w:lvlJc w:val="left"/>
      <w:pPr>
        <w:tabs>
          <w:tab w:val="num" w:pos="2160"/>
        </w:tabs>
        <w:ind w:left="2160" w:hanging="360"/>
      </w:pPr>
      <w:rPr>
        <w:rFonts w:ascii="Times New Roman" w:hAnsi="Times New Roman" w:hint="default"/>
      </w:rPr>
    </w:lvl>
    <w:lvl w:ilvl="3" w:tplc="38DEEFC0" w:tentative="1">
      <w:start w:val="1"/>
      <w:numFmt w:val="bullet"/>
      <w:lvlText w:val="-"/>
      <w:lvlJc w:val="left"/>
      <w:pPr>
        <w:tabs>
          <w:tab w:val="num" w:pos="2880"/>
        </w:tabs>
        <w:ind w:left="2880" w:hanging="360"/>
      </w:pPr>
      <w:rPr>
        <w:rFonts w:ascii="Times New Roman" w:hAnsi="Times New Roman" w:hint="default"/>
      </w:rPr>
    </w:lvl>
    <w:lvl w:ilvl="4" w:tplc="50DA37C8" w:tentative="1">
      <w:start w:val="1"/>
      <w:numFmt w:val="bullet"/>
      <w:lvlText w:val="-"/>
      <w:lvlJc w:val="left"/>
      <w:pPr>
        <w:tabs>
          <w:tab w:val="num" w:pos="3600"/>
        </w:tabs>
        <w:ind w:left="3600" w:hanging="360"/>
      </w:pPr>
      <w:rPr>
        <w:rFonts w:ascii="Times New Roman" w:hAnsi="Times New Roman" w:hint="default"/>
      </w:rPr>
    </w:lvl>
    <w:lvl w:ilvl="5" w:tplc="60A4059E" w:tentative="1">
      <w:start w:val="1"/>
      <w:numFmt w:val="bullet"/>
      <w:lvlText w:val="-"/>
      <w:lvlJc w:val="left"/>
      <w:pPr>
        <w:tabs>
          <w:tab w:val="num" w:pos="4320"/>
        </w:tabs>
        <w:ind w:left="4320" w:hanging="360"/>
      </w:pPr>
      <w:rPr>
        <w:rFonts w:ascii="Times New Roman" w:hAnsi="Times New Roman" w:hint="default"/>
      </w:rPr>
    </w:lvl>
    <w:lvl w:ilvl="6" w:tplc="F210E31E" w:tentative="1">
      <w:start w:val="1"/>
      <w:numFmt w:val="bullet"/>
      <w:lvlText w:val="-"/>
      <w:lvlJc w:val="left"/>
      <w:pPr>
        <w:tabs>
          <w:tab w:val="num" w:pos="5040"/>
        </w:tabs>
        <w:ind w:left="5040" w:hanging="360"/>
      </w:pPr>
      <w:rPr>
        <w:rFonts w:ascii="Times New Roman" w:hAnsi="Times New Roman" w:hint="default"/>
      </w:rPr>
    </w:lvl>
    <w:lvl w:ilvl="7" w:tplc="B5F025F4" w:tentative="1">
      <w:start w:val="1"/>
      <w:numFmt w:val="bullet"/>
      <w:lvlText w:val="-"/>
      <w:lvlJc w:val="left"/>
      <w:pPr>
        <w:tabs>
          <w:tab w:val="num" w:pos="5760"/>
        </w:tabs>
        <w:ind w:left="5760" w:hanging="360"/>
      </w:pPr>
      <w:rPr>
        <w:rFonts w:ascii="Times New Roman" w:hAnsi="Times New Roman" w:hint="default"/>
      </w:rPr>
    </w:lvl>
    <w:lvl w:ilvl="8" w:tplc="6C7E8A4E"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0"/>
  </w:num>
  <w:num w:numId="3">
    <w:abstractNumId w:val="35"/>
  </w:num>
  <w:num w:numId="4">
    <w:abstractNumId w:val="36"/>
  </w:num>
  <w:num w:numId="5">
    <w:abstractNumId w:val="26"/>
  </w:num>
  <w:num w:numId="6">
    <w:abstractNumId w:val="10"/>
  </w:num>
  <w:num w:numId="7">
    <w:abstractNumId w:val="22"/>
  </w:num>
  <w:num w:numId="8">
    <w:abstractNumId w:val="38"/>
  </w:num>
  <w:num w:numId="9">
    <w:abstractNumId w:val="20"/>
  </w:num>
  <w:num w:numId="10">
    <w:abstractNumId w:val="21"/>
  </w:num>
  <w:num w:numId="11">
    <w:abstractNumId w:val="13"/>
  </w:num>
  <w:num w:numId="12">
    <w:abstractNumId w:val="24"/>
  </w:num>
  <w:num w:numId="13">
    <w:abstractNumId w:val="8"/>
  </w:num>
  <w:num w:numId="14">
    <w:abstractNumId w:val="33"/>
  </w:num>
  <w:num w:numId="15">
    <w:abstractNumId w:val="17"/>
  </w:num>
  <w:num w:numId="16">
    <w:abstractNumId w:val="9"/>
  </w:num>
  <w:num w:numId="17">
    <w:abstractNumId w:val="30"/>
  </w:num>
  <w:num w:numId="18">
    <w:abstractNumId w:val="32"/>
  </w:num>
  <w:num w:numId="19">
    <w:abstractNumId w:val="7"/>
  </w:num>
  <w:num w:numId="20">
    <w:abstractNumId w:val="18"/>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7"/>
  </w:num>
  <w:num w:numId="24">
    <w:abstractNumId w:val="19"/>
  </w:num>
  <w:num w:numId="25">
    <w:abstractNumId w:val="31"/>
  </w:num>
  <w:num w:numId="26">
    <w:abstractNumId w:val="2"/>
  </w:num>
  <w:num w:numId="27">
    <w:abstractNumId w:val="6"/>
  </w:num>
  <w:num w:numId="28">
    <w:abstractNumId w:val="12"/>
  </w:num>
  <w:num w:numId="29">
    <w:abstractNumId w:val="11"/>
  </w:num>
  <w:num w:numId="30">
    <w:abstractNumId w:val="39"/>
  </w:num>
  <w:num w:numId="31">
    <w:abstractNumId w:val="1"/>
  </w:num>
  <w:num w:numId="32">
    <w:abstractNumId w:val="4"/>
  </w:num>
  <w:num w:numId="33">
    <w:abstractNumId w:val="37"/>
  </w:num>
  <w:num w:numId="34">
    <w:abstractNumId w:val="29"/>
  </w:num>
  <w:num w:numId="35">
    <w:abstractNumId w:val="34"/>
  </w:num>
  <w:num w:numId="36">
    <w:abstractNumId w:val="28"/>
  </w:num>
  <w:num w:numId="37">
    <w:abstractNumId w:val="5"/>
  </w:num>
  <w:num w:numId="38">
    <w:abstractNumId w:val="3"/>
  </w:num>
  <w:num w:numId="39">
    <w:abstractNumId w:val="15"/>
  </w:num>
  <w:num w:numId="40">
    <w:abstractNumId w:val="25"/>
  </w:num>
  <w:num w:numId="41">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7E6"/>
    <w:rsid w:val="000929F2"/>
    <w:rsid w:val="00092C3F"/>
    <w:rsid w:val="00092FE1"/>
    <w:rsid w:val="00093697"/>
    <w:rsid w:val="00093D42"/>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890"/>
    <w:rsid w:val="002A58FA"/>
    <w:rsid w:val="002A59F0"/>
    <w:rsid w:val="002A5FFD"/>
    <w:rsid w:val="002A626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979"/>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4D3"/>
    <w:rsid w:val="00B378CF"/>
    <w:rsid w:val="00B37948"/>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15"/>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DC7C0-F933-444A-B5DD-67C042B84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Wang, Hualei (王化磊)</cp:lastModifiedBy>
  <cp:revision>7</cp:revision>
  <cp:lastPrinted>2015-03-27T14:25:00Z</cp:lastPrinted>
  <dcterms:created xsi:type="dcterms:W3CDTF">2019-08-09T05:20:00Z</dcterms:created>
  <dcterms:modified xsi:type="dcterms:W3CDTF">2019-08-16T06:33:00Z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